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5D7" w:rsidRPr="004E6872" w:rsidRDefault="00F365D7" w:rsidP="00162900">
      <w:pPr>
        <w:autoSpaceDE w:val="0"/>
        <w:autoSpaceDN w:val="0"/>
        <w:adjustRightInd w:val="0"/>
        <w:spacing w:after="0" w:line="240" w:lineRule="auto"/>
        <w:jc w:val="center"/>
        <w:rPr>
          <w:rFonts w:ascii="Times New Roman" w:hAnsi="Times New Roman"/>
          <w:b/>
          <w:iCs/>
          <w:color w:val="FF0000"/>
          <w:sz w:val="36"/>
          <w:szCs w:val="36"/>
        </w:rPr>
      </w:pPr>
      <w:r w:rsidRPr="004E6872">
        <w:rPr>
          <w:rFonts w:ascii="Times New Roman" w:hAnsi="Times New Roman"/>
          <w:b/>
          <w:iCs/>
          <w:color w:val="FF0000"/>
          <w:sz w:val="36"/>
          <w:szCs w:val="36"/>
        </w:rPr>
        <w:t>Santé au travail et RPS</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 xml:space="preserve">Source ministère </w:t>
      </w:r>
      <w:r w:rsidRPr="00162900">
        <w:rPr>
          <w:rFonts w:ascii="Times New Roman" w:hAnsi="Times New Roman"/>
          <w:color w:val="0000FF"/>
          <w:sz w:val="24"/>
          <w:szCs w:val="24"/>
        </w:rPr>
        <w:t>http://www.travailler-mieux.gouv.fr/Guide-Comment-choisir-un.html</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Les RPS ne sont pas juridiquement définis. Cependant, il s’agit de risques professionnels à considérer</w:t>
      </w:r>
      <w:r>
        <w:rPr>
          <w:rFonts w:ascii="Times New Roman" w:hAnsi="Times New Roman"/>
          <w:sz w:val="24"/>
          <w:szCs w:val="24"/>
        </w:rPr>
        <w:t xml:space="preserve"> </w:t>
      </w:r>
      <w:r w:rsidRPr="00F67A6C">
        <w:rPr>
          <w:rFonts w:ascii="Times New Roman" w:hAnsi="Times New Roman"/>
          <w:sz w:val="24"/>
          <w:szCs w:val="24"/>
        </w:rPr>
        <w:t>comme les autres, tout en tenant compte de leurs spécificités. À ce titre, ils doivent être évalués pour donner lieu à la mise en place d’un programme de prévention comme le prévoit la réglementation.</w:t>
      </w:r>
      <w:r>
        <w:rPr>
          <w:rFonts w:ascii="Times New Roman" w:hAnsi="Times New Roman"/>
          <w:sz w:val="24"/>
          <w:szCs w:val="24"/>
        </w:rPr>
        <w:t xml:space="preserve"> </w:t>
      </w:r>
      <w:r w:rsidRPr="00F67A6C">
        <w:rPr>
          <w:rFonts w:ascii="Times New Roman" w:hAnsi="Times New Roman"/>
          <w:sz w:val="24"/>
          <w:szCs w:val="24"/>
        </w:rPr>
        <w:t xml:space="preserve">Les deux </w:t>
      </w:r>
      <w:r w:rsidRPr="00162900">
        <w:rPr>
          <w:rFonts w:ascii="Times New Roman" w:hAnsi="Times New Roman"/>
          <w:color w:val="0000FF"/>
          <w:sz w:val="24"/>
          <w:szCs w:val="24"/>
        </w:rPr>
        <w:t>accords nationaux interprofessionnels du 2 juillet 2008 sur le stress au travail ainsi que celui du 26 mars 2010 sur le harcèlement et la violence</w:t>
      </w:r>
      <w:r w:rsidRPr="00F67A6C">
        <w:rPr>
          <w:rFonts w:ascii="Times New Roman" w:hAnsi="Times New Roman"/>
          <w:sz w:val="24"/>
          <w:szCs w:val="24"/>
        </w:rPr>
        <w:t xml:space="preserve"> au travail, tous deux étendus par arrêté</w:t>
      </w:r>
      <w:r>
        <w:rPr>
          <w:rFonts w:ascii="Times New Roman" w:hAnsi="Times New Roman"/>
          <w:sz w:val="24"/>
          <w:szCs w:val="24"/>
        </w:rPr>
        <w:t xml:space="preserve"> </w:t>
      </w:r>
      <w:r w:rsidRPr="00F67A6C">
        <w:rPr>
          <w:rFonts w:ascii="Times New Roman" w:hAnsi="Times New Roman"/>
          <w:sz w:val="24"/>
          <w:szCs w:val="24"/>
        </w:rPr>
        <w:t>ministériel, comportent des dispositions concrètes qui sont de nature à vous éclairer sur la méthodologie</w:t>
      </w:r>
      <w:r>
        <w:rPr>
          <w:rFonts w:ascii="Times New Roman" w:hAnsi="Times New Roman"/>
          <w:sz w:val="24"/>
          <w:szCs w:val="24"/>
        </w:rPr>
        <w:t xml:space="preserve"> </w:t>
      </w:r>
      <w:r w:rsidRPr="00F67A6C">
        <w:rPr>
          <w:rFonts w:ascii="Times New Roman" w:hAnsi="Times New Roman"/>
          <w:sz w:val="24"/>
          <w:szCs w:val="24"/>
        </w:rPr>
        <w:t xml:space="preserve">d’évaluation des RPS. </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En tant qu’employeur, vous devez protéger la santé physique et mentale des travailleurs (L.4121-1</w:t>
      </w:r>
      <w:r>
        <w:rPr>
          <w:rFonts w:ascii="Times New Roman" w:hAnsi="Times New Roman"/>
          <w:sz w:val="24"/>
          <w:szCs w:val="24"/>
        </w:rPr>
        <w:t xml:space="preserve"> </w:t>
      </w:r>
      <w:r w:rsidRPr="00F67A6C">
        <w:rPr>
          <w:rFonts w:ascii="Times New Roman" w:hAnsi="Times New Roman"/>
          <w:sz w:val="24"/>
          <w:szCs w:val="24"/>
        </w:rPr>
        <w:t>du Code du travail).</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Il en résulte pour vous l’obligation de :</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 xml:space="preserve"> mettre en oeuvre </w:t>
      </w:r>
      <w:r w:rsidRPr="00F67A6C">
        <w:rPr>
          <w:rFonts w:ascii="Times New Roman" w:hAnsi="Times New Roman"/>
          <w:sz w:val="24"/>
          <w:szCs w:val="24"/>
          <w:highlight w:val="yellow"/>
        </w:rPr>
        <w:t>une démarche d’évaluation des RPS, au même titre que pour les autres risques</w:t>
      </w:r>
      <w:r>
        <w:rPr>
          <w:rFonts w:ascii="Times New Roman" w:hAnsi="Times New Roman"/>
          <w:sz w:val="24"/>
          <w:szCs w:val="24"/>
          <w:highlight w:val="yellow"/>
        </w:rPr>
        <w:t xml:space="preserve"> </w:t>
      </w:r>
      <w:r w:rsidRPr="00F67A6C">
        <w:rPr>
          <w:rFonts w:ascii="Times New Roman" w:hAnsi="Times New Roman"/>
          <w:sz w:val="24"/>
          <w:szCs w:val="24"/>
          <w:highlight w:val="yellow"/>
        </w:rPr>
        <w:t>professionnels</w:t>
      </w:r>
      <w:r w:rsidRPr="00F67A6C">
        <w:rPr>
          <w:rFonts w:ascii="Times New Roman" w:hAnsi="Times New Roman"/>
          <w:sz w:val="24"/>
          <w:szCs w:val="24"/>
        </w:rPr>
        <w:t>, afin d’identifier et d’évaluer ceux qui ne peuvent pas être évités ;</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mettre en place un programme de prévention dans le respect des principes généraux de prévention.</w:t>
      </w: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 xml:space="preserve">Ce programme </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 intègre dans un ensemble cohérent une approche technique, organisationnelle et humaine</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(notamment le risque lié au harcèlement moral), - vise à supprimer le risque à la source et à traiter</w:t>
      </w:r>
      <w:r>
        <w:rPr>
          <w:rFonts w:ascii="Times New Roman" w:hAnsi="Times New Roman"/>
          <w:sz w:val="24"/>
          <w:szCs w:val="24"/>
        </w:rPr>
        <w:t xml:space="preserve"> </w:t>
      </w:r>
      <w:r w:rsidRPr="00F67A6C">
        <w:rPr>
          <w:rFonts w:ascii="Times New Roman" w:hAnsi="Times New Roman"/>
          <w:sz w:val="24"/>
          <w:szCs w:val="24"/>
        </w:rPr>
        <w:t>le risque résiduel en donnant la priorité aux mesures de protection collective,</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 respecte le principe de l’adaptation du travail à l’homme,</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 définit les instructions et formations appropriées à donner aux salariés,</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 donne lieu à une planification (mesures conservatoires, mesures permanentes),</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 xml:space="preserve">- implique tous les niveaux de l’encadrement ; </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 veiller à l’adaptation de ces mesures pour tenir compte du changement des circonstances</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(réorganisation) et tendre à l’amélioration des situations existantes ;</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 transcrire le résultat de l’évaluation des risques dans le document unique ou un document annexe, au statut identique, qui rend compte de la démarche et du résultat de l’analyse des risques;</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 assurer la mise à jour annuelle ainsi que lors de toute décision d’aménagement important qui</w:t>
      </w:r>
      <w:r>
        <w:rPr>
          <w:rFonts w:ascii="Times New Roman" w:hAnsi="Times New Roman"/>
          <w:sz w:val="24"/>
          <w:szCs w:val="24"/>
        </w:rPr>
        <w:t xml:space="preserve"> </w:t>
      </w:r>
      <w:r w:rsidRPr="00F67A6C">
        <w:rPr>
          <w:rFonts w:ascii="Times New Roman" w:hAnsi="Times New Roman"/>
          <w:sz w:val="24"/>
          <w:szCs w:val="24"/>
        </w:rPr>
        <w:t>modifie les conditions de santé et de sécurité ou les conditions de travail ;</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 consulter les représentants du personnel ou les salariés aux différentes étapes de la démarche de prévention des RPS.</w:t>
      </w:r>
    </w:p>
    <w:p w:rsidR="00F365D7" w:rsidRPr="00F67A6C" w:rsidRDefault="00F365D7" w:rsidP="00162900">
      <w:pPr>
        <w:autoSpaceDE w:val="0"/>
        <w:autoSpaceDN w:val="0"/>
        <w:adjustRightInd w:val="0"/>
        <w:spacing w:after="0" w:line="240" w:lineRule="auto"/>
        <w:jc w:val="both"/>
        <w:rPr>
          <w:rFonts w:ascii="Times New Roman" w:hAnsi="Times New Roman"/>
          <w:b/>
          <w:i/>
          <w:iCs/>
          <w:color w:val="FF0000"/>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b/>
          <w:i/>
          <w:iCs/>
          <w:color w:val="FF0000"/>
          <w:sz w:val="24"/>
          <w:szCs w:val="24"/>
        </w:rPr>
      </w:pPr>
      <w:r w:rsidRPr="00F67A6C">
        <w:rPr>
          <w:rFonts w:ascii="Times New Roman" w:hAnsi="Times New Roman"/>
          <w:b/>
          <w:i/>
          <w:iCs/>
          <w:color w:val="FF0000"/>
          <w:sz w:val="24"/>
          <w:szCs w:val="24"/>
        </w:rPr>
        <w:t>Principaux textes de lois</w:t>
      </w:r>
    </w:p>
    <w:p w:rsidR="00F365D7" w:rsidRPr="00F67A6C" w:rsidRDefault="00F365D7" w:rsidP="00162900">
      <w:pPr>
        <w:autoSpaceDE w:val="0"/>
        <w:autoSpaceDN w:val="0"/>
        <w:adjustRightInd w:val="0"/>
        <w:spacing w:after="0" w:line="240" w:lineRule="auto"/>
        <w:jc w:val="both"/>
        <w:rPr>
          <w:rFonts w:ascii="Times New Roman" w:hAnsi="Times New Roman"/>
          <w:i/>
          <w:iCs/>
          <w:color w:val="FF0000"/>
          <w:sz w:val="24"/>
          <w:szCs w:val="24"/>
        </w:rPr>
      </w:pPr>
      <w:r w:rsidRPr="00F67A6C">
        <w:rPr>
          <w:rFonts w:ascii="Times New Roman" w:hAnsi="Times New Roman"/>
          <w:i/>
          <w:iCs/>
          <w:color w:val="FF0000"/>
          <w:sz w:val="24"/>
          <w:szCs w:val="24"/>
        </w:rPr>
        <w:t>Protection de la santé au travail</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230-2 du Code du Travail :</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Obligation pour l’employeur de prendre les mesures nécessaires pour assurer la sécurité et protéger la santé physique et mentale des salariés (au besoin par la mise en place d’une organisation et de moyens adaptés).</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En application de la jurisprudence (Soc.11/04/2002), il s’agit d’une obligation non pas uniquement de moyens, mais de résultats.</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A noter que le non respect des dispositions de l’article L 230-2 du code du travail n’est pas sanctionnable pénalement.</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120-2 du Code du Travail :</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 xml:space="preserve">Nul ne peut apporter aux droits des personnes et aux libertés individuelles et collectives </w:t>
      </w:r>
      <w:r w:rsidRPr="00F67A6C">
        <w:rPr>
          <w:rFonts w:ascii="Times New Roman" w:hAnsi="Times New Roman"/>
          <w:b/>
          <w:color w:val="000000"/>
          <w:sz w:val="24"/>
          <w:szCs w:val="24"/>
        </w:rPr>
        <w:t>de restrictions</w:t>
      </w:r>
      <w:r w:rsidRPr="00F67A6C">
        <w:rPr>
          <w:rFonts w:ascii="Times New Roman" w:hAnsi="Times New Roman"/>
          <w:color w:val="000000"/>
          <w:sz w:val="24"/>
          <w:szCs w:val="24"/>
        </w:rPr>
        <w:t xml:space="preserve"> qui ne seraient pas justifiées par la nature de la tâche à accomplir ni proportionnées au but recherché.</w:t>
      </w:r>
    </w:p>
    <w:p w:rsidR="00F365D7" w:rsidRPr="00F67A6C" w:rsidRDefault="00F365D7" w:rsidP="00162900">
      <w:pPr>
        <w:spacing w:after="0" w:line="240" w:lineRule="auto"/>
        <w:jc w:val="both"/>
        <w:rPr>
          <w:rFonts w:ascii="Times New Roman" w:hAnsi="Times New Roman"/>
          <w:sz w:val="24"/>
          <w:szCs w:val="24"/>
          <w:lang w:eastAsia="fr-FR"/>
        </w:rPr>
      </w:pPr>
      <w:r w:rsidRPr="00F67A6C">
        <w:rPr>
          <w:rFonts w:ascii="Times New Roman" w:hAnsi="Times New Roman"/>
          <w:sz w:val="24"/>
          <w:szCs w:val="24"/>
          <w:lang w:eastAsia="fr-FR"/>
        </w:rPr>
        <w:t>NOTA: Ordonnance 2007-329 2007-03-12 art. 14 : Les dispositions de la présente ordonnance entrent en vigueur en même temps que la partie réglementaire du nouveau code du travail et au plus tard le 1er mars 2008.</w:t>
      </w:r>
    </w:p>
    <w:p w:rsidR="00F365D7" w:rsidRPr="00162900" w:rsidRDefault="00F365D7" w:rsidP="00162900">
      <w:pPr>
        <w:spacing w:after="0" w:line="240" w:lineRule="auto"/>
        <w:jc w:val="both"/>
        <w:rPr>
          <w:rFonts w:ascii="Times New Roman" w:hAnsi="Times New Roman"/>
          <w:sz w:val="24"/>
          <w:szCs w:val="24"/>
          <w:lang w:eastAsia="fr-FR"/>
        </w:rPr>
      </w:pPr>
      <w:r w:rsidRPr="00F67A6C">
        <w:rPr>
          <w:rFonts w:ascii="Times New Roman" w:hAnsi="Times New Roman"/>
          <w:sz w:val="24"/>
          <w:szCs w:val="24"/>
          <w:lang w:eastAsia="fr-FR"/>
        </w:rPr>
        <w:t>La loi n° 2008-67 du 21 janvier 2008 dans son article 2 X a fixé la date d'entrée en vigueur de la partie législative du code du travail au 1er mai 2008.</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i/>
          <w:iCs/>
          <w:color w:val="000000"/>
          <w:sz w:val="24"/>
          <w:szCs w:val="24"/>
        </w:rPr>
        <w:t xml:space="preserve">Article L 122-34 du Code du Travail : </w:t>
      </w:r>
      <w:r w:rsidRPr="00F67A6C">
        <w:rPr>
          <w:rFonts w:ascii="Times New Roman" w:hAnsi="Times New Roman"/>
          <w:color w:val="000000"/>
          <w:sz w:val="24"/>
          <w:szCs w:val="24"/>
        </w:rPr>
        <w:t>Mention de l’interdiction du harcèlement dans le règlement intérieur</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Harcèlement moral</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122-49 du Code du travail :</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Interdiction et définition du harcèlement moral.</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122-50 du Code du travail :</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Tout salarié qui procède aux agissements définis à l’article L 122-49 est passible d’une sanction disciplinaire.</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122-51 du Code du travail :</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Obligation pour l’employeur de prendre toutes les dispositions nécessaires en vue de prévenir les agissements de harcèlement moral visées à l’article L 122-49 du Code du travail.</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En application de la jurisprudence (Soc.10/05/2001), l’employeur doit répondre des agissements des personnes qui exercent de fait ou de droit une autorité sur les salariés.</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122-52 du Code du travail :</w:t>
      </w:r>
    </w:p>
    <w:p w:rsidR="00F365D7"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En cas de faits établissant une présomption de l’existence de harcèlement, c’est au défendeur de prouver que les faits évoqués sont liés à des éléments objectifs non liés au harcèlement et que ces agissements ne sont pas constitutifs de harcèlement.</w:t>
      </w:r>
    </w:p>
    <w:p w:rsidR="00F365D7" w:rsidRDefault="00F365D7" w:rsidP="00162900">
      <w:pPr>
        <w:autoSpaceDE w:val="0"/>
        <w:autoSpaceDN w:val="0"/>
        <w:adjustRightInd w:val="0"/>
        <w:spacing w:after="0" w:line="240" w:lineRule="auto"/>
        <w:jc w:val="both"/>
        <w:rPr>
          <w:rFonts w:ascii="Times New Roman" w:hAnsi="Times New Roman"/>
          <w:color w:val="000000"/>
          <w:sz w:val="24"/>
          <w:szCs w:val="24"/>
        </w:rPr>
      </w:pPr>
    </w:p>
    <w:p w:rsidR="00F365D7" w:rsidRDefault="00F365D7" w:rsidP="00162900">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Harcèlement sexuel</w:t>
      </w:r>
    </w:p>
    <w:p w:rsidR="00F365D7" w:rsidRDefault="00F365D7" w:rsidP="00114E84">
      <w:pPr>
        <w:pStyle w:val="HTMLPreformatted"/>
      </w:pPr>
    </w:p>
    <w:p w:rsidR="00F365D7" w:rsidRDefault="00F365D7" w:rsidP="00114E84">
      <w:pPr>
        <w:pStyle w:val="HTMLPreformatted"/>
      </w:pPr>
      <w:hyperlink r:id="rId6" w:history="1">
        <w:r>
          <w:rPr>
            <w:rStyle w:val="Hyperlink"/>
            <w:rFonts w:cs="Courier New"/>
          </w:rPr>
          <w:t>http://www.textes.justice.gouv.fr/art_pix/1_1_circulaire_07082012.pdf</w:t>
        </w:r>
      </w:hyperlink>
    </w:p>
    <w:p w:rsidR="00F365D7" w:rsidRDefault="00F365D7" w:rsidP="00114E84">
      <w:pPr>
        <w:pStyle w:val="HTMLPreformatted"/>
      </w:pP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Instances Représentatives du Personnel</w:t>
      </w:r>
    </w:p>
    <w:p w:rsidR="00F365D7" w:rsidRPr="00F67A6C" w:rsidRDefault="00F365D7" w:rsidP="00162900">
      <w:pPr>
        <w:autoSpaceDE w:val="0"/>
        <w:autoSpaceDN w:val="0"/>
        <w:adjustRightInd w:val="0"/>
        <w:spacing w:after="0" w:line="240" w:lineRule="auto"/>
        <w:jc w:val="both"/>
        <w:rPr>
          <w:rFonts w:ascii="Times New Roman" w:hAnsi="Times New Roman"/>
          <w:color w:val="009FE1"/>
          <w:sz w:val="24"/>
          <w:szCs w:val="24"/>
        </w:rPr>
      </w:pPr>
      <w:r w:rsidRPr="00F67A6C">
        <w:rPr>
          <w:rFonts w:ascii="Times New Roman" w:hAnsi="Times New Roman"/>
          <w:color w:val="009FE1"/>
          <w:sz w:val="24"/>
          <w:szCs w:val="24"/>
        </w:rPr>
        <w:t>• Le CHSCT</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236-2 du Code du travail :</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Le CHSCT a pour mission de contribuer à la protection de la santé physique et mentale des salariés.</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Le CHSCT suscite toute initiative qu’il estime utile pour prévenir les risques et peut proposer des actions</w:t>
      </w:r>
      <w:r>
        <w:rPr>
          <w:rFonts w:ascii="Times New Roman" w:hAnsi="Times New Roman"/>
          <w:color w:val="000000"/>
          <w:sz w:val="24"/>
          <w:szCs w:val="24"/>
        </w:rPr>
        <w:t xml:space="preserve"> </w:t>
      </w:r>
      <w:r w:rsidRPr="00F67A6C">
        <w:rPr>
          <w:rFonts w:ascii="Times New Roman" w:hAnsi="Times New Roman"/>
          <w:color w:val="000000"/>
          <w:sz w:val="24"/>
          <w:szCs w:val="24"/>
        </w:rPr>
        <w:t>de prévention.</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236-2-1 du Code du travail :</w:t>
      </w:r>
    </w:p>
    <w:p w:rsidR="00F365D7" w:rsidRPr="00F67A6C" w:rsidRDefault="00F365D7" w:rsidP="00162900">
      <w:pPr>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Demande de réunion extraordinaire à la demande motivée de 2 membres représentants du personnel.</w:t>
      </w:r>
    </w:p>
    <w:p w:rsidR="00F365D7" w:rsidRPr="00F67A6C" w:rsidRDefault="00F365D7" w:rsidP="00162900">
      <w:pPr>
        <w:autoSpaceDE w:val="0"/>
        <w:autoSpaceDN w:val="0"/>
        <w:adjustRightInd w:val="0"/>
        <w:spacing w:after="0" w:line="240" w:lineRule="auto"/>
        <w:jc w:val="both"/>
        <w:rPr>
          <w:rFonts w:ascii="Times New Roman" w:hAnsi="Times New Roman"/>
          <w:i/>
          <w:iCs/>
          <w:sz w:val="24"/>
          <w:szCs w:val="24"/>
        </w:rPr>
      </w:pPr>
      <w:r w:rsidRPr="00F67A6C">
        <w:rPr>
          <w:rFonts w:ascii="Times New Roman" w:hAnsi="Times New Roman"/>
          <w:i/>
          <w:iCs/>
          <w:sz w:val="24"/>
          <w:szCs w:val="24"/>
        </w:rPr>
        <w:t>Article L 231-9 du Code du travail :</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Droit d’alerte du CHSCT concernant l’existence d’un danger grave et imminent.</w:t>
      </w:r>
    </w:p>
    <w:p w:rsidR="00F365D7" w:rsidRPr="00F67A6C" w:rsidRDefault="00F365D7" w:rsidP="00162900">
      <w:pPr>
        <w:autoSpaceDE w:val="0"/>
        <w:autoSpaceDN w:val="0"/>
        <w:adjustRightInd w:val="0"/>
        <w:spacing w:after="0" w:line="240" w:lineRule="auto"/>
        <w:jc w:val="both"/>
        <w:rPr>
          <w:rFonts w:ascii="Times New Roman" w:hAnsi="Times New Roman"/>
          <w:i/>
          <w:iCs/>
          <w:sz w:val="24"/>
          <w:szCs w:val="24"/>
        </w:rPr>
      </w:pPr>
      <w:r w:rsidRPr="00F67A6C">
        <w:rPr>
          <w:rFonts w:ascii="Times New Roman" w:hAnsi="Times New Roman"/>
          <w:i/>
          <w:iCs/>
          <w:sz w:val="24"/>
          <w:szCs w:val="24"/>
        </w:rPr>
        <w:t>Article L 236-9 du Code du travail :</w:t>
      </w:r>
    </w:p>
    <w:p w:rsidR="00F365D7" w:rsidRPr="00F67A6C" w:rsidRDefault="00F365D7" w:rsidP="00162900">
      <w:pPr>
        <w:spacing w:after="0" w:line="240" w:lineRule="auto"/>
        <w:jc w:val="both"/>
        <w:rPr>
          <w:rFonts w:ascii="Times New Roman" w:hAnsi="Times New Roman"/>
          <w:sz w:val="24"/>
          <w:szCs w:val="24"/>
        </w:rPr>
      </w:pPr>
      <w:r w:rsidRPr="00F67A6C">
        <w:rPr>
          <w:rFonts w:ascii="Times New Roman" w:hAnsi="Times New Roman"/>
          <w:sz w:val="24"/>
          <w:szCs w:val="24"/>
        </w:rPr>
        <w:t>Appel à un expert agréé en cas de risque grave constaté dans l’établissement.</w:t>
      </w:r>
    </w:p>
    <w:p w:rsidR="00F365D7" w:rsidRPr="00F67A6C" w:rsidRDefault="00F365D7" w:rsidP="00162900">
      <w:pPr>
        <w:autoSpaceDE w:val="0"/>
        <w:autoSpaceDN w:val="0"/>
        <w:adjustRightInd w:val="0"/>
        <w:spacing w:after="0" w:line="240" w:lineRule="auto"/>
        <w:jc w:val="both"/>
        <w:rPr>
          <w:rFonts w:ascii="Times New Roman" w:hAnsi="Times New Roman"/>
          <w:color w:val="009FE1"/>
          <w:sz w:val="24"/>
          <w:szCs w:val="24"/>
        </w:rPr>
      </w:pPr>
      <w:r w:rsidRPr="00F67A6C">
        <w:rPr>
          <w:rFonts w:ascii="Times New Roman" w:hAnsi="Times New Roman"/>
          <w:color w:val="009FE1"/>
          <w:sz w:val="24"/>
          <w:szCs w:val="24"/>
        </w:rPr>
        <w:t>• Les délégués du personnel :</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422-1-1 du Code du travail :</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Droit d’alerte des délégués du personnel en cas d’atteinte aux droits des personnes, à leur santé</w:t>
      </w:r>
      <w:r>
        <w:rPr>
          <w:rFonts w:ascii="Times New Roman" w:hAnsi="Times New Roman"/>
          <w:color w:val="000000"/>
          <w:sz w:val="24"/>
          <w:szCs w:val="24"/>
        </w:rPr>
        <w:t xml:space="preserve"> </w:t>
      </w:r>
      <w:r w:rsidRPr="00F67A6C">
        <w:rPr>
          <w:rFonts w:ascii="Times New Roman" w:hAnsi="Times New Roman"/>
          <w:color w:val="000000"/>
          <w:sz w:val="24"/>
          <w:szCs w:val="24"/>
        </w:rPr>
        <w:t>physique et mentale.</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Obligation pour l’employeur saisi dans ce cadre de procéder sans délai à une enquête avec les délégués</w:t>
      </w:r>
      <w:r>
        <w:rPr>
          <w:rFonts w:ascii="Times New Roman" w:hAnsi="Times New Roman"/>
          <w:color w:val="000000"/>
          <w:sz w:val="24"/>
          <w:szCs w:val="24"/>
        </w:rPr>
        <w:t xml:space="preserve"> </w:t>
      </w:r>
      <w:r w:rsidRPr="00F67A6C">
        <w:rPr>
          <w:rFonts w:ascii="Times New Roman" w:hAnsi="Times New Roman"/>
          <w:color w:val="000000"/>
          <w:sz w:val="24"/>
          <w:szCs w:val="24"/>
        </w:rPr>
        <w:t>et de prendre les dispositions nécessaires pour remédier à la situation.</w:t>
      </w:r>
    </w:p>
    <w:p w:rsidR="00F365D7" w:rsidRPr="00F67A6C" w:rsidRDefault="00F365D7" w:rsidP="00162900">
      <w:pPr>
        <w:autoSpaceDE w:val="0"/>
        <w:autoSpaceDN w:val="0"/>
        <w:adjustRightInd w:val="0"/>
        <w:spacing w:after="0" w:line="240" w:lineRule="auto"/>
        <w:jc w:val="both"/>
        <w:rPr>
          <w:rFonts w:ascii="Times New Roman" w:hAnsi="Times New Roman"/>
          <w:color w:val="009FE1"/>
          <w:sz w:val="24"/>
          <w:szCs w:val="24"/>
        </w:rPr>
      </w:pPr>
      <w:r w:rsidRPr="00F67A6C">
        <w:rPr>
          <w:rFonts w:ascii="Times New Roman" w:hAnsi="Times New Roman"/>
          <w:color w:val="009FE1"/>
          <w:sz w:val="24"/>
          <w:szCs w:val="24"/>
        </w:rPr>
        <w:t>• Les syndicats :</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122-53 du Code du travail :</w:t>
      </w:r>
    </w:p>
    <w:p w:rsidR="00F365D7" w:rsidRPr="00F67A6C" w:rsidRDefault="00F365D7" w:rsidP="00162900">
      <w:pPr>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Droit d’ester en justice en faveur du salarié victime de harcèlement moral si accord écrit de celui-ci.</w:t>
      </w:r>
    </w:p>
    <w:p w:rsidR="00F365D7" w:rsidRPr="00F67A6C" w:rsidRDefault="00F365D7" w:rsidP="00162900">
      <w:pPr>
        <w:spacing w:after="0" w:line="240" w:lineRule="auto"/>
        <w:jc w:val="both"/>
        <w:rPr>
          <w:rFonts w:ascii="Times New Roman" w:hAnsi="Times New Roman"/>
          <w:color w:val="FF0000"/>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Salarié</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231-8 du Code du travail :</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Droit de retrait en cas de danger grave et imminent.</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122-52 du Code du travail :</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En cas de faits établissant une présomption de l’existence de harcèlement, c’est au défendeur de</w:t>
      </w:r>
      <w:r>
        <w:rPr>
          <w:rFonts w:ascii="Times New Roman" w:hAnsi="Times New Roman"/>
          <w:color w:val="000000"/>
          <w:sz w:val="24"/>
          <w:szCs w:val="24"/>
        </w:rPr>
        <w:t xml:space="preserve"> </w:t>
      </w:r>
      <w:r w:rsidRPr="00F67A6C">
        <w:rPr>
          <w:rFonts w:ascii="Times New Roman" w:hAnsi="Times New Roman"/>
          <w:color w:val="000000"/>
          <w:sz w:val="24"/>
          <w:szCs w:val="24"/>
        </w:rPr>
        <w:t>prouver que les faits évoqués sont liés à des éléments objectifs non liés au harcèlement et que ces</w:t>
      </w:r>
      <w:r>
        <w:rPr>
          <w:rFonts w:ascii="Times New Roman" w:hAnsi="Times New Roman"/>
          <w:color w:val="000000"/>
          <w:sz w:val="24"/>
          <w:szCs w:val="24"/>
        </w:rPr>
        <w:t xml:space="preserve"> </w:t>
      </w:r>
      <w:r w:rsidRPr="00F67A6C">
        <w:rPr>
          <w:rFonts w:ascii="Times New Roman" w:hAnsi="Times New Roman"/>
          <w:color w:val="000000"/>
          <w:sz w:val="24"/>
          <w:szCs w:val="24"/>
        </w:rPr>
        <w:t>agissements ne sont pas constitutifs de harcèlement.</w:t>
      </w: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Médecin du travail</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L 241-10-1 du Code du travail :</w:t>
      </w:r>
    </w:p>
    <w:p w:rsidR="00F365D7" w:rsidRPr="00F67A6C" w:rsidRDefault="00F365D7" w:rsidP="00162900">
      <w:pPr>
        <w:autoSpaceDE w:val="0"/>
        <w:autoSpaceDN w:val="0"/>
        <w:adjustRightInd w:val="0"/>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 xml:space="preserve">Le médecin du travail est habilité </w:t>
      </w:r>
      <w:r w:rsidRPr="00F67A6C">
        <w:rPr>
          <w:rFonts w:ascii="Times New Roman" w:hAnsi="Times New Roman"/>
          <w:b/>
          <w:bCs/>
          <w:color w:val="000000"/>
          <w:sz w:val="24"/>
          <w:szCs w:val="24"/>
        </w:rPr>
        <w:t xml:space="preserve">à proposer des mesures individuelles </w:t>
      </w:r>
      <w:r w:rsidRPr="00F67A6C">
        <w:rPr>
          <w:rFonts w:ascii="Times New Roman" w:hAnsi="Times New Roman"/>
          <w:color w:val="000000"/>
          <w:sz w:val="24"/>
          <w:szCs w:val="24"/>
        </w:rPr>
        <w:t>telles que mutations ou</w:t>
      </w:r>
      <w:r>
        <w:rPr>
          <w:rFonts w:ascii="Times New Roman" w:hAnsi="Times New Roman"/>
          <w:color w:val="000000"/>
          <w:sz w:val="24"/>
          <w:szCs w:val="24"/>
        </w:rPr>
        <w:t xml:space="preserve"> </w:t>
      </w:r>
      <w:r w:rsidRPr="00F67A6C">
        <w:rPr>
          <w:rFonts w:ascii="Times New Roman" w:hAnsi="Times New Roman"/>
          <w:color w:val="000000"/>
          <w:sz w:val="24"/>
          <w:szCs w:val="24"/>
        </w:rPr>
        <w:t>transformations de postes, justifiées par des considérations relatives notamment à l’âge, à la résistance</w:t>
      </w:r>
      <w:r>
        <w:rPr>
          <w:rFonts w:ascii="Times New Roman" w:hAnsi="Times New Roman"/>
          <w:color w:val="000000"/>
          <w:sz w:val="24"/>
          <w:szCs w:val="24"/>
        </w:rPr>
        <w:t xml:space="preserve"> </w:t>
      </w:r>
      <w:r w:rsidRPr="00F67A6C">
        <w:rPr>
          <w:rFonts w:ascii="Times New Roman" w:hAnsi="Times New Roman"/>
          <w:color w:val="000000"/>
          <w:sz w:val="24"/>
          <w:szCs w:val="24"/>
        </w:rPr>
        <w:t xml:space="preserve">physique ou à </w:t>
      </w:r>
      <w:r w:rsidRPr="00F67A6C">
        <w:rPr>
          <w:rFonts w:ascii="Times New Roman" w:hAnsi="Times New Roman"/>
          <w:b/>
          <w:bCs/>
          <w:color w:val="000000"/>
          <w:sz w:val="24"/>
          <w:szCs w:val="24"/>
        </w:rPr>
        <w:t xml:space="preserve">l’état de santé physique et mentale </w:t>
      </w:r>
      <w:r w:rsidRPr="00F67A6C">
        <w:rPr>
          <w:rFonts w:ascii="Times New Roman" w:hAnsi="Times New Roman"/>
          <w:color w:val="000000"/>
          <w:sz w:val="24"/>
          <w:szCs w:val="24"/>
        </w:rPr>
        <w:t>des travailleurs.</w:t>
      </w:r>
      <w:r>
        <w:rPr>
          <w:rFonts w:ascii="Times New Roman" w:hAnsi="Times New Roman"/>
          <w:color w:val="000000"/>
          <w:sz w:val="24"/>
          <w:szCs w:val="24"/>
        </w:rPr>
        <w:t xml:space="preserve"> </w:t>
      </w:r>
      <w:r w:rsidRPr="00F67A6C">
        <w:rPr>
          <w:rFonts w:ascii="Times New Roman" w:hAnsi="Times New Roman"/>
          <w:color w:val="000000"/>
          <w:sz w:val="24"/>
          <w:szCs w:val="24"/>
        </w:rPr>
        <w:t>Le chef d’entreprise est tenu de prendre en considération ces propositions et, en cas de refus, de faire</w:t>
      </w:r>
      <w:r>
        <w:rPr>
          <w:rFonts w:ascii="Times New Roman" w:hAnsi="Times New Roman"/>
          <w:color w:val="000000"/>
          <w:sz w:val="24"/>
          <w:szCs w:val="24"/>
        </w:rPr>
        <w:t xml:space="preserve"> </w:t>
      </w:r>
      <w:r w:rsidRPr="00F67A6C">
        <w:rPr>
          <w:rFonts w:ascii="Times New Roman" w:hAnsi="Times New Roman"/>
          <w:color w:val="000000"/>
          <w:sz w:val="24"/>
          <w:szCs w:val="24"/>
        </w:rPr>
        <w:t>connaître les motifs qui s’opposent à ce qu’il y soit donné suite.</w:t>
      </w:r>
      <w:r>
        <w:rPr>
          <w:rFonts w:ascii="Times New Roman" w:hAnsi="Times New Roman"/>
          <w:color w:val="000000"/>
          <w:sz w:val="24"/>
          <w:szCs w:val="24"/>
        </w:rPr>
        <w:t xml:space="preserve"> </w:t>
      </w:r>
      <w:r w:rsidRPr="00F67A6C">
        <w:rPr>
          <w:rFonts w:ascii="Times New Roman" w:hAnsi="Times New Roman"/>
          <w:color w:val="000000"/>
          <w:sz w:val="24"/>
          <w:szCs w:val="24"/>
        </w:rPr>
        <w:t>En cas de difficulté ou de désaccord, la décision est prise par l’inspecteur du travail après avis du</w:t>
      </w:r>
      <w:r>
        <w:rPr>
          <w:rFonts w:ascii="Times New Roman" w:hAnsi="Times New Roman"/>
          <w:color w:val="000000"/>
          <w:sz w:val="24"/>
          <w:szCs w:val="24"/>
        </w:rPr>
        <w:t xml:space="preserve"> </w:t>
      </w:r>
      <w:r w:rsidRPr="00F67A6C">
        <w:rPr>
          <w:rFonts w:ascii="Times New Roman" w:hAnsi="Times New Roman"/>
          <w:color w:val="000000"/>
          <w:sz w:val="24"/>
          <w:szCs w:val="24"/>
        </w:rPr>
        <w:t>médecin-inspecteur du travail.</w:t>
      </w:r>
    </w:p>
    <w:p w:rsidR="00F365D7" w:rsidRPr="00F67A6C" w:rsidRDefault="00F365D7" w:rsidP="00162900">
      <w:pPr>
        <w:autoSpaceDE w:val="0"/>
        <w:autoSpaceDN w:val="0"/>
        <w:adjustRightInd w:val="0"/>
        <w:spacing w:after="0" w:line="240" w:lineRule="auto"/>
        <w:jc w:val="both"/>
        <w:rPr>
          <w:rFonts w:ascii="Times New Roman" w:hAnsi="Times New Roman"/>
          <w:i/>
          <w:iCs/>
          <w:color w:val="000000"/>
          <w:sz w:val="24"/>
          <w:szCs w:val="24"/>
        </w:rPr>
      </w:pPr>
      <w:r w:rsidRPr="00F67A6C">
        <w:rPr>
          <w:rFonts w:ascii="Times New Roman" w:hAnsi="Times New Roman"/>
          <w:i/>
          <w:iCs/>
          <w:color w:val="000000"/>
          <w:sz w:val="24"/>
          <w:szCs w:val="24"/>
        </w:rPr>
        <w:t>Article R 241-51-1 du Code du travail :</w:t>
      </w:r>
    </w:p>
    <w:p w:rsidR="00F365D7" w:rsidRPr="00F67A6C" w:rsidRDefault="00F365D7" w:rsidP="00162900">
      <w:pPr>
        <w:spacing w:after="0" w:line="240" w:lineRule="auto"/>
        <w:jc w:val="both"/>
        <w:rPr>
          <w:rFonts w:ascii="Times New Roman" w:hAnsi="Times New Roman"/>
          <w:color w:val="000000"/>
          <w:sz w:val="24"/>
          <w:szCs w:val="24"/>
        </w:rPr>
      </w:pPr>
      <w:r w:rsidRPr="00F67A6C">
        <w:rPr>
          <w:rFonts w:ascii="Times New Roman" w:hAnsi="Times New Roman"/>
          <w:color w:val="000000"/>
          <w:sz w:val="24"/>
          <w:szCs w:val="24"/>
        </w:rPr>
        <w:t>Avis d’aptitude/ d’inaptitude par le médecin du travail.</w:t>
      </w:r>
    </w:p>
    <w:p w:rsidR="00F365D7" w:rsidRPr="00F67A6C" w:rsidRDefault="00F365D7" w:rsidP="00162900">
      <w:pPr>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Code pénal</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i/>
          <w:iCs/>
          <w:sz w:val="24"/>
          <w:szCs w:val="24"/>
        </w:rPr>
        <w:t>Article L 222-33-2 du Code pénal :</w:t>
      </w:r>
      <w:r>
        <w:rPr>
          <w:rFonts w:ascii="Times New Roman" w:hAnsi="Times New Roman"/>
          <w:i/>
          <w:iCs/>
          <w:sz w:val="24"/>
          <w:szCs w:val="24"/>
        </w:rPr>
        <w:t xml:space="preserve"> </w:t>
      </w:r>
      <w:r w:rsidRPr="00F67A6C">
        <w:rPr>
          <w:rFonts w:ascii="Times New Roman" w:hAnsi="Times New Roman"/>
          <w:sz w:val="24"/>
          <w:szCs w:val="24"/>
        </w:rPr>
        <w:t>Délit de harcèlement moral</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i/>
          <w:iCs/>
          <w:sz w:val="24"/>
          <w:szCs w:val="24"/>
        </w:rPr>
        <w:t>Article L 121-3 du Code pénal :</w:t>
      </w:r>
      <w:r>
        <w:rPr>
          <w:rFonts w:ascii="Times New Roman" w:hAnsi="Times New Roman"/>
          <w:i/>
          <w:iCs/>
          <w:sz w:val="24"/>
          <w:szCs w:val="24"/>
        </w:rPr>
        <w:t xml:space="preserve"> </w:t>
      </w:r>
      <w:r w:rsidRPr="00F67A6C">
        <w:rPr>
          <w:rFonts w:ascii="Times New Roman" w:hAnsi="Times New Roman"/>
          <w:sz w:val="24"/>
          <w:szCs w:val="24"/>
        </w:rPr>
        <w:t>Mise en danger de la vie d’autrui</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i/>
          <w:iCs/>
          <w:sz w:val="24"/>
          <w:szCs w:val="24"/>
        </w:rPr>
        <w:t xml:space="preserve">Article L 225-14 du Code pénal : </w:t>
      </w:r>
      <w:r w:rsidRPr="00F67A6C">
        <w:rPr>
          <w:rFonts w:ascii="Times New Roman" w:hAnsi="Times New Roman"/>
          <w:sz w:val="24"/>
          <w:szCs w:val="24"/>
        </w:rPr>
        <w:t>Abus de vulnérabilité</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i/>
          <w:iCs/>
          <w:sz w:val="24"/>
          <w:szCs w:val="24"/>
        </w:rPr>
        <w:t>Article L 222-11 du Code pénal :</w:t>
      </w:r>
      <w:r>
        <w:rPr>
          <w:rFonts w:ascii="Times New Roman" w:hAnsi="Times New Roman"/>
          <w:i/>
          <w:iCs/>
          <w:sz w:val="24"/>
          <w:szCs w:val="24"/>
        </w:rPr>
        <w:t xml:space="preserve"> </w:t>
      </w:r>
      <w:r w:rsidRPr="00F67A6C">
        <w:rPr>
          <w:rFonts w:ascii="Times New Roman" w:hAnsi="Times New Roman"/>
          <w:sz w:val="24"/>
          <w:szCs w:val="24"/>
        </w:rPr>
        <w:t>Violences</w:t>
      </w:r>
    </w:p>
    <w:p w:rsidR="00F365D7" w:rsidRPr="00F67A6C" w:rsidRDefault="00F365D7" w:rsidP="00162900">
      <w:pPr>
        <w:spacing w:after="0" w:line="240" w:lineRule="auto"/>
        <w:jc w:val="both"/>
        <w:rPr>
          <w:rFonts w:ascii="Times New Roman" w:hAnsi="Times New Roman"/>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iCs/>
          <w:color w:val="FF0000"/>
          <w:sz w:val="24"/>
          <w:szCs w:val="24"/>
        </w:rPr>
      </w:pPr>
      <w:r w:rsidRPr="00F67A6C">
        <w:rPr>
          <w:rFonts w:ascii="Times New Roman" w:hAnsi="Times New Roman"/>
          <w:iCs/>
          <w:color w:val="FF0000"/>
          <w:sz w:val="24"/>
          <w:szCs w:val="24"/>
        </w:rPr>
        <w:t xml:space="preserve">Code de la sécurité sociale </w:t>
      </w:r>
    </w:p>
    <w:p w:rsidR="00F365D7"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i/>
          <w:iCs/>
          <w:sz w:val="24"/>
          <w:szCs w:val="24"/>
        </w:rPr>
        <w:t xml:space="preserve">Article L 411-1 du Code de la sécurité sociale : </w:t>
      </w:r>
      <w:r w:rsidRPr="00F67A6C">
        <w:rPr>
          <w:rFonts w:ascii="Times New Roman" w:hAnsi="Times New Roman"/>
          <w:sz w:val="24"/>
          <w:szCs w:val="24"/>
        </w:rPr>
        <w:t>Définition de l’accident du travail (par le fait ou à l’occasion du travail…..en quelque lieu que ce soit).</w:t>
      </w:r>
    </w:p>
    <w:p w:rsidR="00F365D7" w:rsidRDefault="00F365D7" w:rsidP="00162900">
      <w:pPr>
        <w:autoSpaceDE w:val="0"/>
        <w:autoSpaceDN w:val="0"/>
        <w:adjustRightInd w:val="0"/>
        <w:spacing w:after="0" w:line="240" w:lineRule="auto"/>
        <w:jc w:val="both"/>
        <w:rPr>
          <w:rFonts w:ascii="Times New Roman" w:hAnsi="Times New Roman"/>
          <w:sz w:val="24"/>
          <w:szCs w:val="24"/>
        </w:rPr>
      </w:pPr>
    </w:p>
    <w:p w:rsidR="00F365D7" w:rsidRPr="007E22CB" w:rsidRDefault="00F365D7" w:rsidP="00162900">
      <w:pPr>
        <w:spacing w:after="0" w:line="240" w:lineRule="auto"/>
        <w:jc w:val="both"/>
        <w:outlineLvl w:val="3"/>
        <w:rPr>
          <w:rFonts w:ascii="Times New Roman" w:hAnsi="Times New Roman"/>
          <w:b/>
          <w:bCs/>
          <w:color w:val="FF0000"/>
          <w:sz w:val="24"/>
          <w:szCs w:val="24"/>
          <w:lang w:eastAsia="fr-FR"/>
        </w:rPr>
      </w:pPr>
      <w:r w:rsidRPr="007E22CB">
        <w:rPr>
          <w:rFonts w:ascii="Times New Roman" w:hAnsi="Times New Roman"/>
          <w:b/>
          <w:bCs/>
          <w:color w:val="FF0000"/>
          <w:sz w:val="24"/>
          <w:szCs w:val="24"/>
          <w:lang w:eastAsia="fr-FR"/>
        </w:rPr>
        <w:t>Accord national sur le harcèlement et la violence au travail - 26 mars 2010.</w:t>
      </w:r>
    </w:p>
    <w:p w:rsidR="00F365D7" w:rsidRPr="007E22CB" w:rsidRDefault="00F365D7" w:rsidP="00162900">
      <w:pPr>
        <w:spacing w:after="0" w:line="240" w:lineRule="auto"/>
        <w:jc w:val="both"/>
        <w:rPr>
          <w:rFonts w:ascii="Times New Roman" w:hAnsi="Times New Roman"/>
          <w:color w:val="1A312E"/>
          <w:sz w:val="24"/>
          <w:szCs w:val="24"/>
          <w:lang w:eastAsia="fr-FR"/>
        </w:rPr>
      </w:pPr>
      <w:r w:rsidRPr="007E22CB">
        <w:rPr>
          <w:rFonts w:ascii="Times New Roman" w:hAnsi="Times New Roman"/>
          <w:color w:val="1A312E"/>
          <w:sz w:val="24"/>
          <w:szCs w:val="24"/>
          <w:lang w:eastAsia="fr-FR"/>
        </w:rPr>
        <w:t>Le respect de la dignité des personnes à tous les niveaux est un principe fondamental qui ne eut être transgressé, y compris sur le lieu de travail. C’es</w:t>
      </w:r>
      <w:r>
        <w:rPr>
          <w:rFonts w:ascii="Times New Roman" w:hAnsi="Times New Roman"/>
          <w:color w:val="1A312E"/>
          <w:sz w:val="24"/>
          <w:szCs w:val="24"/>
          <w:lang w:eastAsia="fr-FR"/>
        </w:rPr>
        <w:t xml:space="preserve">t </w:t>
      </w:r>
      <w:r w:rsidRPr="007E22CB">
        <w:rPr>
          <w:rFonts w:ascii="Times New Roman" w:hAnsi="Times New Roman"/>
          <w:b/>
          <w:color w:val="1A312E"/>
          <w:sz w:val="24"/>
          <w:szCs w:val="24"/>
          <w:lang w:eastAsia="fr-FR"/>
        </w:rPr>
        <w:t>pourquoi le harcèlement et la violence,</w:t>
      </w:r>
      <w:r w:rsidRPr="007E22CB">
        <w:rPr>
          <w:rFonts w:ascii="Times New Roman" w:hAnsi="Times New Roman"/>
          <w:color w:val="1A312E"/>
          <w:sz w:val="24"/>
          <w:szCs w:val="24"/>
          <w:lang w:eastAsia="fr-FR"/>
        </w:rPr>
        <w:t xml:space="preserve"> qui enfreignent très gravement ce principe, </w:t>
      </w:r>
      <w:r w:rsidRPr="007E22CB">
        <w:rPr>
          <w:rFonts w:ascii="Times New Roman" w:hAnsi="Times New Roman"/>
          <w:b/>
          <w:color w:val="1A312E"/>
          <w:sz w:val="24"/>
          <w:szCs w:val="24"/>
          <w:lang w:eastAsia="fr-FR"/>
        </w:rPr>
        <w:t>sont inacceptables</w:t>
      </w:r>
      <w:r w:rsidRPr="007E22CB">
        <w:rPr>
          <w:rFonts w:ascii="Times New Roman" w:hAnsi="Times New Roman"/>
          <w:color w:val="1A312E"/>
          <w:sz w:val="24"/>
          <w:szCs w:val="24"/>
          <w:lang w:eastAsia="fr-FR"/>
        </w:rPr>
        <w:t>. Les parties signataires les condamnent sous toutes leurs formes. Elles estiment qu’employeurs et salariés ont un intérêt mutuel à traiter, notamment par la mise en place d’actions de prévention, cette problématique, qui peut avoir de graves conséquences sur les personnes et est susceptible de nuire à la performance de l’entreprise et de ses salariés. Elles considèrent comme étant de leur devoir et de leur responsabilité de transposer, par le présent accord, l’accord cadre autonome signé par les partenaires sociaux européens le 15 décembre 2006 sur le harcèlement et la violence au travail.</w:t>
      </w:r>
    </w:p>
    <w:p w:rsidR="00F365D7" w:rsidRPr="00F67A6C" w:rsidRDefault="00F365D7" w:rsidP="00162900">
      <w:pPr>
        <w:autoSpaceDE w:val="0"/>
        <w:autoSpaceDN w:val="0"/>
        <w:adjustRightInd w:val="0"/>
        <w:spacing w:after="0" w:line="240" w:lineRule="auto"/>
        <w:jc w:val="both"/>
        <w:rPr>
          <w:rFonts w:ascii="Times New Roman" w:hAnsi="Times New Roman"/>
          <w:b/>
          <w:bCs/>
          <w:color w:val="FF0000"/>
          <w:sz w:val="24"/>
          <w:szCs w:val="24"/>
        </w:rPr>
      </w:pPr>
      <w:r w:rsidRPr="00F67A6C">
        <w:rPr>
          <w:rFonts w:ascii="Times New Roman" w:hAnsi="Times New Roman"/>
          <w:b/>
          <w:bCs/>
          <w:color w:val="FF0000"/>
          <w:sz w:val="24"/>
          <w:szCs w:val="24"/>
        </w:rPr>
        <w:t>Cas particulier de la Fonction publique hospitalière</w:t>
      </w:r>
    </w:p>
    <w:p w:rsidR="00F365D7" w:rsidRPr="00162900" w:rsidRDefault="00F365D7" w:rsidP="00162900">
      <w:pPr>
        <w:autoSpaceDE w:val="0"/>
        <w:autoSpaceDN w:val="0"/>
        <w:adjustRightInd w:val="0"/>
        <w:spacing w:after="0" w:line="240" w:lineRule="auto"/>
        <w:jc w:val="both"/>
        <w:rPr>
          <w:rFonts w:ascii="Times New Roman" w:hAnsi="Times New Roman"/>
          <w:sz w:val="20"/>
          <w:szCs w:val="20"/>
        </w:rPr>
      </w:pPr>
      <w:r w:rsidRPr="00162900">
        <w:rPr>
          <w:rFonts w:ascii="Times New Roman" w:hAnsi="Times New Roman"/>
          <w:sz w:val="20"/>
          <w:szCs w:val="20"/>
        </w:rPr>
        <w:t>Seules les dispositions du code du travail relatives à l’hygiène et à la sécurité sont applicables aux établissements</w:t>
      </w:r>
    </w:p>
    <w:p w:rsidR="00F365D7" w:rsidRPr="00162900" w:rsidRDefault="00F365D7" w:rsidP="00162900">
      <w:pPr>
        <w:autoSpaceDE w:val="0"/>
        <w:autoSpaceDN w:val="0"/>
        <w:adjustRightInd w:val="0"/>
        <w:spacing w:after="0" w:line="240" w:lineRule="auto"/>
        <w:jc w:val="both"/>
        <w:rPr>
          <w:rFonts w:ascii="Times New Roman" w:hAnsi="Times New Roman"/>
          <w:sz w:val="20"/>
          <w:szCs w:val="20"/>
        </w:rPr>
      </w:pPr>
      <w:r w:rsidRPr="00162900">
        <w:rPr>
          <w:rFonts w:ascii="Times New Roman" w:hAnsi="Times New Roman"/>
          <w:sz w:val="20"/>
          <w:szCs w:val="20"/>
        </w:rPr>
        <w:t>relevant de la fonction publique hospitalière (Art L231-1 du Code du Travail). Saisi d’un cas de harcèlement moral subi par un agent de l’un de ces établissements, l’inspecteur du travail ne peut donc pas intervenir sur la base des articles L 122-49 et suivant du Code du Travail.</w:t>
      </w:r>
    </w:p>
    <w:p w:rsidR="00F365D7" w:rsidRPr="00162900" w:rsidRDefault="00F365D7" w:rsidP="00162900">
      <w:pPr>
        <w:autoSpaceDE w:val="0"/>
        <w:autoSpaceDN w:val="0"/>
        <w:adjustRightInd w:val="0"/>
        <w:spacing w:after="0" w:line="240" w:lineRule="auto"/>
        <w:jc w:val="both"/>
        <w:rPr>
          <w:rFonts w:ascii="Times New Roman" w:hAnsi="Times New Roman"/>
          <w:sz w:val="20"/>
          <w:szCs w:val="20"/>
        </w:rPr>
      </w:pPr>
      <w:r w:rsidRPr="00162900">
        <w:rPr>
          <w:rFonts w:ascii="Times New Roman" w:hAnsi="Times New Roman"/>
          <w:sz w:val="20"/>
          <w:szCs w:val="20"/>
        </w:rPr>
        <w:t>En revanche, il peut rappeler à l’employeur ses obligations au titre de l’article L230-2 du Code du Travail, inciter à la tenue d’une réunion de CHSCT (sur la base de l’article L236-2 du Code du Travail) et y participer.</w:t>
      </w:r>
    </w:p>
    <w:p w:rsidR="00F365D7" w:rsidRPr="00162900" w:rsidRDefault="00F365D7" w:rsidP="00162900">
      <w:pPr>
        <w:autoSpaceDE w:val="0"/>
        <w:autoSpaceDN w:val="0"/>
        <w:adjustRightInd w:val="0"/>
        <w:spacing w:after="0" w:line="240" w:lineRule="auto"/>
        <w:jc w:val="both"/>
        <w:rPr>
          <w:rFonts w:ascii="Times New Roman" w:hAnsi="Times New Roman"/>
          <w:sz w:val="20"/>
          <w:szCs w:val="20"/>
        </w:rPr>
      </w:pPr>
      <w:r w:rsidRPr="00162900">
        <w:rPr>
          <w:rFonts w:ascii="Times New Roman" w:hAnsi="Times New Roman"/>
          <w:sz w:val="20"/>
          <w:szCs w:val="20"/>
        </w:rPr>
        <w:t>L’agent concerné et les organisations syndicales peuvent faire valoir l’article 6 quinquies de la loi n° 83-634 du 13-07-1983 modifiée portant droits et obligations des fonctionnaires ( et qui prévoit qu’aucun fonctionnaire ne doit subir d’agissements répétés de harcèlement moral ).</w:t>
      </w:r>
    </w:p>
    <w:p w:rsidR="00F365D7" w:rsidRDefault="00F365D7" w:rsidP="00162900">
      <w:pPr>
        <w:spacing w:after="0" w:line="240" w:lineRule="auto"/>
        <w:rPr>
          <w:rFonts w:ascii="Times New Roman" w:hAnsi="Times New Roman"/>
          <w:sz w:val="24"/>
          <w:szCs w:val="24"/>
        </w:rPr>
      </w:pPr>
      <w:r>
        <w:rPr>
          <w:rFonts w:ascii="Times New Roman" w:hAnsi="Times New Roman"/>
          <w:sz w:val="24"/>
          <w:szCs w:val="24"/>
        </w:rPr>
        <w:br w:type="page"/>
      </w:r>
    </w:p>
    <w:p w:rsidR="00F365D7" w:rsidRPr="00CA70D5" w:rsidRDefault="00F365D7" w:rsidP="00162900">
      <w:pPr>
        <w:autoSpaceDE w:val="0"/>
        <w:autoSpaceDN w:val="0"/>
        <w:adjustRightInd w:val="0"/>
        <w:spacing w:after="0" w:line="240" w:lineRule="auto"/>
        <w:jc w:val="both"/>
        <w:rPr>
          <w:rFonts w:ascii="KursivschriftStehend" w:hAnsi="KursivschriftStehend" w:cs="KursivschriftStehend"/>
          <w:color w:val="FF0000"/>
          <w:sz w:val="36"/>
          <w:szCs w:val="36"/>
        </w:rPr>
      </w:pPr>
      <w:r w:rsidRPr="00CA70D5">
        <w:rPr>
          <w:rFonts w:ascii="KursivschriftStehend" w:hAnsi="KursivschriftStehend" w:cs="KursivschriftStehend"/>
          <w:color w:val="FF0000"/>
          <w:sz w:val="36"/>
          <w:szCs w:val="36"/>
        </w:rPr>
        <w:t>Comment choisir un consultant</w:t>
      </w:r>
      <w:r>
        <w:rPr>
          <w:rFonts w:ascii="KursivschriftStehend" w:hAnsi="KursivschriftStehend" w:cs="KursivschriftStehend"/>
          <w:color w:val="FF0000"/>
          <w:sz w:val="36"/>
          <w:szCs w:val="36"/>
        </w:rPr>
        <w:t xml:space="preserve"> </w:t>
      </w:r>
      <w:r w:rsidRPr="00CA70D5">
        <w:rPr>
          <w:rFonts w:ascii="KursivschriftStehend" w:hAnsi="KursivschriftStehend" w:cs="KursivschriftStehend"/>
          <w:color w:val="FF0000"/>
          <w:sz w:val="36"/>
          <w:szCs w:val="36"/>
        </w:rPr>
        <w:t xml:space="preserve">2012 en vue d’un </w:t>
      </w:r>
      <w:r w:rsidRPr="00CA70D5">
        <w:rPr>
          <w:rFonts w:ascii="Times New Roman" w:hAnsi="Times New Roman"/>
          <w:b/>
          <w:color w:val="FF0000"/>
          <w:sz w:val="36"/>
          <w:szCs w:val="36"/>
        </w:rPr>
        <w:t xml:space="preserve"> DIAGNOSTIC de </w:t>
      </w:r>
      <w:r w:rsidRPr="00CA70D5">
        <w:rPr>
          <w:rFonts w:ascii="KursivschriftStehend" w:hAnsi="KursivschriftStehend" w:cs="KursivschriftStehend"/>
          <w:color w:val="FF0000"/>
          <w:sz w:val="36"/>
          <w:szCs w:val="36"/>
        </w:rPr>
        <w:t>Risques psychosociaux</w:t>
      </w:r>
    </w:p>
    <w:p w:rsidR="00F365D7" w:rsidRPr="00BD076F" w:rsidRDefault="00F365D7" w:rsidP="00162900">
      <w:pPr>
        <w:spacing w:after="0" w:line="240" w:lineRule="auto"/>
        <w:jc w:val="both"/>
        <w:rPr>
          <w:rFonts w:ascii="Times New Roman" w:hAnsi="Times New Roman"/>
          <w:color w:val="00B0F0"/>
          <w:sz w:val="24"/>
          <w:szCs w:val="24"/>
        </w:rPr>
      </w:pPr>
      <w:r w:rsidRPr="00BD076F">
        <w:rPr>
          <w:rFonts w:ascii="Times New Roman" w:hAnsi="Times New Roman"/>
          <w:color w:val="00B0F0"/>
          <w:sz w:val="24"/>
          <w:szCs w:val="24"/>
        </w:rPr>
        <w:t>http://www.travailler-mieux.gouv.fr/Bien-etre-et-efficacite-au-travail,801.html</w:t>
      </w:r>
    </w:p>
    <w:p w:rsidR="00F365D7" w:rsidRPr="00F67A6C" w:rsidRDefault="00F365D7" w:rsidP="00162900">
      <w:pPr>
        <w:spacing w:after="0" w:line="240" w:lineRule="auto"/>
        <w:jc w:val="both"/>
        <w:rPr>
          <w:rFonts w:ascii="Times New Roman" w:hAnsi="Times New Roman"/>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Pré-diagnostic</w:t>
      </w:r>
    </w:p>
    <w:p w:rsidR="00F365D7"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Si vous avez déjà recensé des données en rapport avec les RPS, déterminez</w:t>
      </w:r>
      <w:r>
        <w:rPr>
          <w:rFonts w:ascii="Times New Roman" w:hAnsi="Times New Roman"/>
          <w:bCs/>
          <w:sz w:val="24"/>
          <w:szCs w:val="24"/>
        </w:rPr>
        <w:t xml:space="preserve"> </w:t>
      </w:r>
      <w:r w:rsidRPr="006C3041">
        <w:rPr>
          <w:rFonts w:ascii="Times New Roman" w:hAnsi="Times New Roman"/>
          <w:bCs/>
          <w:sz w:val="24"/>
          <w:szCs w:val="24"/>
        </w:rPr>
        <w:t>avec le consultant celles qui lui seront utiles et qu’il prendra en considération.</w:t>
      </w:r>
      <w:r>
        <w:rPr>
          <w:rFonts w:ascii="Times New Roman" w:hAnsi="Times New Roman"/>
          <w:bCs/>
          <w:sz w:val="24"/>
          <w:szCs w:val="24"/>
        </w:rPr>
        <w:t xml:space="preserve"> </w:t>
      </w:r>
    </w:p>
    <w:p w:rsidR="00F365D7" w:rsidRPr="006C3041" w:rsidRDefault="00F365D7" w:rsidP="00162900">
      <w:pPr>
        <w:autoSpaceDE w:val="0"/>
        <w:autoSpaceDN w:val="0"/>
        <w:adjustRightInd w:val="0"/>
        <w:spacing w:after="0" w:line="240" w:lineRule="auto"/>
        <w:jc w:val="both"/>
        <w:rPr>
          <w:rFonts w:ascii="Times New Roman" w:hAnsi="Times New Roman"/>
          <w:bCs/>
          <w:i/>
          <w:iCs/>
          <w:sz w:val="24"/>
          <w:szCs w:val="24"/>
        </w:rPr>
      </w:pPr>
      <w:r w:rsidRPr="006C3041">
        <w:rPr>
          <w:rFonts w:ascii="Times New Roman" w:hAnsi="Times New Roman"/>
          <w:bCs/>
          <w:i/>
          <w:iCs/>
          <w:sz w:val="24"/>
          <w:szCs w:val="24"/>
        </w:rPr>
        <w:t>Exemples :</w:t>
      </w:r>
    </w:p>
    <w:p w:rsidR="00F365D7" w:rsidRPr="006C3041" w:rsidRDefault="00F365D7" w:rsidP="00162900">
      <w:pPr>
        <w:autoSpaceDE w:val="0"/>
        <w:autoSpaceDN w:val="0"/>
        <w:adjustRightInd w:val="0"/>
        <w:spacing w:after="0" w:line="240" w:lineRule="auto"/>
        <w:jc w:val="both"/>
        <w:rPr>
          <w:rFonts w:ascii="Times New Roman" w:hAnsi="Times New Roman"/>
          <w:bCs/>
          <w:i/>
          <w:iCs/>
          <w:sz w:val="24"/>
          <w:szCs w:val="24"/>
        </w:rPr>
      </w:pPr>
      <w:r w:rsidRPr="006C3041">
        <w:rPr>
          <w:rFonts w:ascii="Times New Roman" w:hAnsi="Times New Roman"/>
          <w:bCs/>
          <w:i/>
          <w:iCs/>
          <w:sz w:val="24"/>
          <w:szCs w:val="24"/>
        </w:rPr>
        <w:t>- fiche d’entreprise ;</w:t>
      </w:r>
    </w:p>
    <w:p w:rsidR="00F365D7" w:rsidRPr="006C3041" w:rsidRDefault="00F365D7" w:rsidP="00162900">
      <w:pPr>
        <w:autoSpaceDE w:val="0"/>
        <w:autoSpaceDN w:val="0"/>
        <w:adjustRightInd w:val="0"/>
        <w:spacing w:after="0" w:line="240" w:lineRule="auto"/>
        <w:jc w:val="both"/>
        <w:rPr>
          <w:rFonts w:ascii="Times New Roman" w:hAnsi="Times New Roman"/>
          <w:bCs/>
          <w:i/>
          <w:iCs/>
          <w:sz w:val="24"/>
          <w:szCs w:val="24"/>
        </w:rPr>
      </w:pPr>
      <w:r w:rsidRPr="006C3041">
        <w:rPr>
          <w:rFonts w:ascii="Times New Roman" w:hAnsi="Times New Roman"/>
          <w:bCs/>
          <w:i/>
          <w:iCs/>
          <w:sz w:val="24"/>
          <w:szCs w:val="24"/>
        </w:rPr>
        <w:t>- courrier d’alerte du médecin du travail ;</w:t>
      </w:r>
    </w:p>
    <w:p w:rsidR="00F365D7" w:rsidRPr="006C3041" w:rsidRDefault="00F365D7" w:rsidP="00162900">
      <w:pPr>
        <w:autoSpaceDE w:val="0"/>
        <w:autoSpaceDN w:val="0"/>
        <w:adjustRightInd w:val="0"/>
        <w:spacing w:after="0" w:line="240" w:lineRule="auto"/>
        <w:jc w:val="both"/>
        <w:rPr>
          <w:rFonts w:ascii="Times New Roman" w:hAnsi="Times New Roman"/>
          <w:bCs/>
          <w:i/>
          <w:iCs/>
          <w:sz w:val="24"/>
          <w:szCs w:val="24"/>
        </w:rPr>
      </w:pPr>
      <w:r w:rsidRPr="006C3041">
        <w:rPr>
          <w:rFonts w:ascii="Times New Roman" w:hAnsi="Times New Roman"/>
          <w:bCs/>
          <w:i/>
          <w:iCs/>
          <w:sz w:val="24"/>
          <w:szCs w:val="24"/>
        </w:rPr>
        <w:t>- rapports du CHSCT ;</w:t>
      </w:r>
    </w:p>
    <w:p w:rsidR="00F365D7" w:rsidRPr="006C3041" w:rsidRDefault="00F365D7" w:rsidP="00162900">
      <w:pPr>
        <w:autoSpaceDE w:val="0"/>
        <w:autoSpaceDN w:val="0"/>
        <w:adjustRightInd w:val="0"/>
        <w:spacing w:after="0" w:line="240" w:lineRule="auto"/>
        <w:jc w:val="both"/>
        <w:rPr>
          <w:rFonts w:ascii="Times New Roman" w:hAnsi="Times New Roman"/>
          <w:bCs/>
          <w:i/>
          <w:iCs/>
          <w:sz w:val="24"/>
          <w:szCs w:val="24"/>
        </w:rPr>
      </w:pPr>
      <w:r w:rsidRPr="006C3041">
        <w:rPr>
          <w:rFonts w:ascii="Times New Roman" w:hAnsi="Times New Roman"/>
          <w:bCs/>
          <w:i/>
          <w:iCs/>
          <w:sz w:val="24"/>
          <w:szCs w:val="24"/>
        </w:rPr>
        <w:t>- tableau d’indicateurs sociaux communiqués par le service du personnel ;</w:t>
      </w:r>
    </w:p>
    <w:p w:rsidR="00F365D7" w:rsidRPr="006C3041" w:rsidRDefault="00F365D7" w:rsidP="00162900">
      <w:pPr>
        <w:autoSpaceDE w:val="0"/>
        <w:autoSpaceDN w:val="0"/>
        <w:adjustRightInd w:val="0"/>
        <w:spacing w:after="0" w:line="240" w:lineRule="auto"/>
        <w:jc w:val="both"/>
        <w:rPr>
          <w:rFonts w:ascii="Times New Roman" w:hAnsi="Times New Roman"/>
          <w:bCs/>
          <w:i/>
          <w:iCs/>
          <w:sz w:val="24"/>
          <w:szCs w:val="24"/>
        </w:rPr>
      </w:pPr>
      <w:r w:rsidRPr="006C3041">
        <w:rPr>
          <w:rFonts w:ascii="Times New Roman" w:hAnsi="Times New Roman"/>
          <w:bCs/>
          <w:i/>
          <w:iCs/>
          <w:sz w:val="24"/>
          <w:szCs w:val="24"/>
        </w:rPr>
        <w:t>- tableau d’indicateurs de santé communiqués par le service de santé</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i/>
          <w:iCs/>
          <w:sz w:val="24"/>
          <w:szCs w:val="24"/>
        </w:rPr>
        <w:t>au travail</w:t>
      </w:r>
      <w:r w:rsidRPr="006C3041">
        <w:rPr>
          <w:rFonts w:ascii="Times New Roman" w:hAnsi="Times New Roman"/>
          <w:bCs/>
          <w:sz w:val="24"/>
          <w:szCs w:val="24"/>
        </w:rPr>
        <w:t>.</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Définissez avec lui l’aide qu’il vous apportera pour la sélection, le recueil</w:t>
      </w:r>
      <w:r>
        <w:rPr>
          <w:rFonts w:ascii="Times New Roman" w:hAnsi="Times New Roman"/>
          <w:bCs/>
          <w:sz w:val="24"/>
          <w:szCs w:val="24"/>
        </w:rPr>
        <w:t xml:space="preserve">  </w:t>
      </w:r>
      <w:r w:rsidRPr="006C3041">
        <w:rPr>
          <w:rFonts w:ascii="Times New Roman" w:hAnsi="Times New Roman"/>
          <w:bCs/>
          <w:sz w:val="24"/>
          <w:szCs w:val="24"/>
        </w:rPr>
        <w:t>et l’interprétation des indicateurs pertinents dans votre entreprise.</w:t>
      </w:r>
      <w:r>
        <w:rPr>
          <w:rFonts w:ascii="Times New Roman" w:hAnsi="Times New Roman"/>
          <w:bCs/>
          <w:sz w:val="24"/>
          <w:szCs w:val="24"/>
        </w:rPr>
        <w:t xml:space="preserve"> </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i/>
          <w:iCs/>
          <w:sz w:val="24"/>
          <w:szCs w:val="24"/>
        </w:rPr>
        <w:t xml:space="preserve">Pour plus d’informations : voir </w:t>
      </w:r>
      <w:r w:rsidRPr="006C3041">
        <w:rPr>
          <w:rFonts w:ascii="Times New Roman" w:hAnsi="Times New Roman"/>
          <w:bCs/>
          <w:sz w:val="24"/>
          <w:szCs w:val="24"/>
        </w:rPr>
        <w:t>ED 6012 « Dépister les risques psychosociaux :</w:t>
      </w:r>
      <w:r>
        <w:rPr>
          <w:rFonts w:ascii="Times New Roman" w:hAnsi="Times New Roman"/>
          <w:bCs/>
          <w:sz w:val="24"/>
          <w:szCs w:val="24"/>
        </w:rPr>
        <w:t xml:space="preserve"> </w:t>
      </w:r>
      <w:r w:rsidRPr="006C3041">
        <w:rPr>
          <w:rFonts w:ascii="Times New Roman" w:hAnsi="Times New Roman"/>
          <w:bCs/>
          <w:sz w:val="24"/>
          <w:szCs w:val="24"/>
        </w:rPr>
        <w:t>des indicateurs pour vous guider ».</w:t>
      </w:r>
    </w:p>
    <w:p w:rsidR="00F365D7" w:rsidRPr="006C3041" w:rsidRDefault="00F365D7" w:rsidP="00162900">
      <w:pPr>
        <w:autoSpaceDE w:val="0"/>
        <w:autoSpaceDN w:val="0"/>
        <w:adjustRightInd w:val="0"/>
        <w:spacing w:after="0" w:line="240" w:lineRule="auto"/>
        <w:jc w:val="both"/>
        <w:rPr>
          <w:rFonts w:ascii="Times New Roman" w:hAnsi="Times New Roman"/>
          <w:bCs/>
          <w:i/>
          <w:iCs/>
          <w:sz w:val="24"/>
          <w:szCs w:val="24"/>
        </w:rPr>
      </w:pPr>
      <w:r w:rsidRPr="006C3041">
        <w:rPr>
          <w:rFonts w:ascii="Times New Roman" w:hAnsi="Times New Roman"/>
          <w:bCs/>
          <w:i/>
          <w:iCs/>
          <w:sz w:val="24"/>
          <w:szCs w:val="24"/>
        </w:rPr>
        <w:t>La sélection des indicateurs pourra faire l’objet de modifications au vu des résultats</w:t>
      </w:r>
      <w:r>
        <w:rPr>
          <w:rFonts w:ascii="Times New Roman" w:hAnsi="Times New Roman"/>
          <w:bCs/>
          <w:i/>
          <w:iCs/>
          <w:sz w:val="24"/>
          <w:szCs w:val="24"/>
        </w:rPr>
        <w:t xml:space="preserve"> </w:t>
      </w:r>
      <w:r w:rsidRPr="006C3041">
        <w:rPr>
          <w:rFonts w:ascii="Times New Roman" w:hAnsi="Times New Roman"/>
          <w:bCs/>
          <w:i/>
          <w:iCs/>
          <w:sz w:val="24"/>
          <w:szCs w:val="24"/>
        </w:rPr>
        <w:t>du diagnostic. Leur analyse et leur suivi devront également être</w:t>
      </w:r>
      <w:r>
        <w:rPr>
          <w:rFonts w:ascii="Times New Roman" w:hAnsi="Times New Roman"/>
          <w:bCs/>
          <w:i/>
          <w:iCs/>
          <w:sz w:val="24"/>
          <w:szCs w:val="24"/>
        </w:rPr>
        <w:t xml:space="preserve"> </w:t>
      </w:r>
      <w:r w:rsidRPr="006C3041">
        <w:rPr>
          <w:rFonts w:ascii="Times New Roman" w:hAnsi="Times New Roman"/>
          <w:bCs/>
          <w:i/>
          <w:iCs/>
          <w:sz w:val="24"/>
          <w:szCs w:val="24"/>
        </w:rPr>
        <w:t>actualisés.</w:t>
      </w:r>
    </w:p>
    <w:p w:rsidR="00F365D7" w:rsidRPr="006C3041" w:rsidRDefault="00F365D7" w:rsidP="00162900">
      <w:pPr>
        <w:autoSpaceDE w:val="0"/>
        <w:autoSpaceDN w:val="0"/>
        <w:adjustRightInd w:val="0"/>
        <w:spacing w:after="0" w:line="240" w:lineRule="auto"/>
        <w:jc w:val="both"/>
        <w:rPr>
          <w:rFonts w:ascii="Times New Roman" w:hAnsi="Times New Roman"/>
          <w:bCs/>
          <w:i/>
          <w:iCs/>
          <w:sz w:val="24"/>
          <w:szCs w:val="24"/>
        </w:rPr>
      </w:pPr>
      <w:r w:rsidRPr="006C3041">
        <w:rPr>
          <w:rFonts w:ascii="Times New Roman" w:hAnsi="Times New Roman"/>
          <w:bCs/>
          <w:i/>
          <w:iCs/>
          <w:sz w:val="24"/>
          <w:szCs w:val="24"/>
        </w:rPr>
        <w:t>Le pré-diagnostic et le tableau d’indicateurs ne sont pas une fin en soi. Ils</w:t>
      </w:r>
      <w:r>
        <w:rPr>
          <w:rFonts w:ascii="Times New Roman" w:hAnsi="Times New Roman"/>
          <w:bCs/>
          <w:i/>
          <w:iCs/>
          <w:sz w:val="24"/>
          <w:szCs w:val="24"/>
        </w:rPr>
        <w:t xml:space="preserve"> </w:t>
      </w:r>
      <w:r w:rsidRPr="006C3041">
        <w:rPr>
          <w:rFonts w:ascii="Times New Roman" w:hAnsi="Times New Roman"/>
          <w:bCs/>
          <w:i/>
          <w:iCs/>
          <w:sz w:val="24"/>
          <w:szCs w:val="24"/>
        </w:rPr>
        <w:t>constituent un outil d’alerte et de suivi d’autant plus pertinent qu’ils s’inscrivent</w:t>
      </w:r>
      <w:r>
        <w:rPr>
          <w:rFonts w:ascii="Times New Roman" w:hAnsi="Times New Roman"/>
          <w:bCs/>
          <w:i/>
          <w:iCs/>
          <w:sz w:val="24"/>
          <w:szCs w:val="24"/>
        </w:rPr>
        <w:t xml:space="preserve"> </w:t>
      </w:r>
      <w:r w:rsidRPr="006C3041">
        <w:rPr>
          <w:rFonts w:ascii="Times New Roman" w:hAnsi="Times New Roman"/>
          <w:bCs/>
          <w:i/>
          <w:iCs/>
          <w:sz w:val="24"/>
          <w:szCs w:val="24"/>
        </w:rPr>
        <w:t>dans un état des lieux partagé.</w:t>
      </w:r>
    </w:p>
    <w:p w:rsidR="00F365D7" w:rsidRPr="00F67A6C" w:rsidRDefault="00F365D7" w:rsidP="00162900">
      <w:pPr>
        <w:spacing w:after="0" w:line="240" w:lineRule="auto"/>
        <w:jc w:val="both"/>
        <w:rPr>
          <w:rFonts w:ascii="Times New Roman" w:hAnsi="Times New Roman"/>
          <w:b/>
          <w:bCs/>
          <w:i/>
          <w:iCs/>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Identification des facteurs de RPS pertinents dans l’entreprise</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Définissez avec le consultant la manière dont seront identifiés les facteurs</w:t>
      </w:r>
      <w:r>
        <w:rPr>
          <w:rFonts w:ascii="Times New Roman" w:hAnsi="Times New Roman"/>
          <w:bCs/>
          <w:sz w:val="24"/>
          <w:szCs w:val="24"/>
        </w:rPr>
        <w:t xml:space="preserve"> </w:t>
      </w:r>
      <w:r w:rsidRPr="006C3041">
        <w:rPr>
          <w:rFonts w:ascii="Times New Roman" w:hAnsi="Times New Roman"/>
          <w:bCs/>
          <w:sz w:val="24"/>
          <w:szCs w:val="24"/>
        </w:rPr>
        <w:t>de risques en lien avec les RPS. Ceux-ci pourront par exemple s’appuyer</w:t>
      </w:r>
      <w:r>
        <w:rPr>
          <w:rFonts w:ascii="Times New Roman" w:hAnsi="Times New Roman"/>
          <w:bCs/>
          <w:sz w:val="24"/>
          <w:szCs w:val="24"/>
        </w:rPr>
        <w:t xml:space="preserve"> </w:t>
      </w:r>
      <w:r w:rsidRPr="006C3041">
        <w:rPr>
          <w:rFonts w:ascii="Times New Roman" w:hAnsi="Times New Roman"/>
          <w:bCs/>
          <w:sz w:val="24"/>
          <w:szCs w:val="24"/>
        </w:rPr>
        <w:t>sur les axes retenus par l’ANI sur le stress au travail ou par ceux du rapport</w:t>
      </w:r>
      <w:r>
        <w:rPr>
          <w:rFonts w:ascii="Times New Roman" w:hAnsi="Times New Roman"/>
          <w:bCs/>
          <w:sz w:val="24"/>
          <w:szCs w:val="24"/>
        </w:rPr>
        <w:t xml:space="preserve"> </w:t>
      </w:r>
      <w:r w:rsidRPr="006C3041">
        <w:rPr>
          <w:rFonts w:ascii="Times New Roman" w:hAnsi="Times New Roman"/>
          <w:bCs/>
          <w:sz w:val="24"/>
          <w:szCs w:val="24"/>
        </w:rPr>
        <w:t>du collège d’expertise sur le suivi des RPS : intensité et temps de travail,</w:t>
      </w:r>
      <w:r>
        <w:rPr>
          <w:rFonts w:ascii="Times New Roman" w:hAnsi="Times New Roman"/>
          <w:bCs/>
          <w:sz w:val="24"/>
          <w:szCs w:val="24"/>
        </w:rPr>
        <w:t xml:space="preserve"> </w:t>
      </w:r>
      <w:r w:rsidRPr="006C3041">
        <w:rPr>
          <w:rFonts w:ascii="Times New Roman" w:hAnsi="Times New Roman"/>
          <w:bCs/>
          <w:sz w:val="24"/>
          <w:szCs w:val="24"/>
        </w:rPr>
        <w:t>exigences émotionnelles, autonomie, rapports sociaux au travail, conflits</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de valeur, insécurité de la situation de travail.</w:t>
      </w:r>
    </w:p>
    <w:p w:rsidR="00F365D7" w:rsidRPr="006C3041" w:rsidRDefault="00F365D7" w:rsidP="00162900">
      <w:pPr>
        <w:autoSpaceDE w:val="0"/>
        <w:autoSpaceDN w:val="0"/>
        <w:adjustRightInd w:val="0"/>
        <w:spacing w:after="0" w:line="240" w:lineRule="auto"/>
        <w:jc w:val="both"/>
        <w:rPr>
          <w:rFonts w:ascii="Times New Roman" w:hAnsi="Times New Roman"/>
          <w:bCs/>
          <w:i/>
          <w:iCs/>
          <w:sz w:val="24"/>
          <w:szCs w:val="24"/>
        </w:rPr>
      </w:pPr>
      <w:r w:rsidRPr="006C3041">
        <w:rPr>
          <w:rFonts w:ascii="Times New Roman" w:hAnsi="Times New Roman"/>
          <w:bCs/>
          <w:i/>
          <w:iCs/>
          <w:sz w:val="24"/>
          <w:szCs w:val="24"/>
        </w:rPr>
        <w:t>Il vous est recommandé de porter une attention particulière sur les changements</w:t>
      </w:r>
      <w:r>
        <w:rPr>
          <w:rFonts w:ascii="Times New Roman" w:hAnsi="Times New Roman"/>
          <w:bCs/>
          <w:i/>
          <w:iCs/>
          <w:sz w:val="24"/>
          <w:szCs w:val="24"/>
        </w:rPr>
        <w:t xml:space="preserve"> </w:t>
      </w:r>
      <w:r w:rsidRPr="006C3041">
        <w:rPr>
          <w:rFonts w:ascii="Times New Roman" w:hAnsi="Times New Roman"/>
          <w:bCs/>
          <w:i/>
          <w:iCs/>
          <w:sz w:val="24"/>
          <w:szCs w:val="24"/>
        </w:rPr>
        <w:t>de toute nature (restructurations, changement d’organisation,</w:t>
      </w:r>
      <w:r>
        <w:rPr>
          <w:rFonts w:ascii="Times New Roman" w:hAnsi="Times New Roman"/>
          <w:bCs/>
          <w:i/>
          <w:iCs/>
          <w:sz w:val="24"/>
          <w:szCs w:val="24"/>
        </w:rPr>
        <w:t xml:space="preserve"> </w:t>
      </w:r>
      <w:r w:rsidRPr="006C3041">
        <w:rPr>
          <w:rFonts w:ascii="Times New Roman" w:hAnsi="Times New Roman"/>
          <w:bCs/>
          <w:i/>
          <w:iCs/>
          <w:sz w:val="24"/>
          <w:szCs w:val="24"/>
        </w:rPr>
        <w:t>déménagement, ou aménagement de locaux, introduction de TIC, investissement,</w:t>
      </w:r>
      <w:r>
        <w:rPr>
          <w:rFonts w:ascii="Times New Roman" w:hAnsi="Times New Roman"/>
          <w:bCs/>
          <w:i/>
          <w:iCs/>
          <w:sz w:val="24"/>
          <w:szCs w:val="24"/>
        </w:rPr>
        <w:t xml:space="preserve"> </w:t>
      </w:r>
      <w:r w:rsidRPr="006C3041">
        <w:rPr>
          <w:rFonts w:ascii="Times New Roman" w:hAnsi="Times New Roman"/>
          <w:bCs/>
          <w:i/>
          <w:iCs/>
          <w:sz w:val="24"/>
          <w:szCs w:val="24"/>
        </w:rPr>
        <w:t>etc.) qui peuvent induire de manière transversale des modifications</w:t>
      </w:r>
      <w:r>
        <w:rPr>
          <w:rFonts w:ascii="Times New Roman" w:hAnsi="Times New Roman"/>
          <w:bCs/>
          <w:i/>
          <w:iCs/>
          <w:sz w:val="24"/>
          <w:szCs w:val="24"/>
        </w:rPr>
        <w:t xml:space="preserve"> </w:t>
      </w:r>
      <w:r w:rsidRPr="006C3041">
        <w:rPr>
          <w:rFonts w:ascii="Times New Roman" w:hAnsi="Times New Roman"/>
          <w:bCs/>
          <w:i/>
          <w:iCs/>
          <w:sz w:val="24"/>
          <w:szCs w:val="24"/>
        </w:rPr>
        <w:t>touchant à tous les facteurs de RPS.</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Méthode d’évaluation</w:t>
      </w:r>
    </w:p>
    <w:p w:rsidR="00F365D7"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Définissez avec le consultant les méthodes de recueil et de traitement</w:t>
      </w:r>
      <w:r>
        <w:rPr>
          <w:rFonts w:ascii="Times New Roman" w:hAnsi="Times New Roman"/>
          <w:bCs/>
          <w:sz w:val="24"/>
          <w:szCs w:val="24"/>
        </w:rPr>
        <w:t xml:space="preserve"> </w:t>
      </w:r>
      <w:r w:rsidRPr="006C3041">
        <w:rPr>
          <w:rFonts w:ascii="Times New Roman" w:hAnsi="Times New Roman"/>
          <w:bCs/>
          <w:sz w:val="24"/>
          <w:szCs w:val="24"/>
        </w:rPr>
        <w:t>des données en s’assurant de leur rigueur méthodologique. Veillez à ce que</w:t>
      </w:r>
      <w:r>
        <w:rPr>
          <w:rFonts w:ascii="Times New Roman" w:hAnsi="Times New Roman"/>
          <w:bCs/>
          <w:sz w:val="24"/>
          <w:szCs w:val="24"/>
        </w:rPr>
        <w:t xml:space="preserve"> </w:t>
      </w:r>
      <w:r w:rsidRPr="006C3041">
        <w:rPr>
          <w:rFonts w:ascii="Times New Roman" w:hAnsi="Times New Roman"/>
          <w:bCs/>
          <w:sz w:val="24"/>
          <w:szCs w:val="24"/>
        </w:rPr>
        <w:t>le consultant soit transparent sur les outils proposés, leur intérêt et leurs</w:t>
      </w:r>
      <w:r>
        <w:rPr>
          <w:rFonts w:ascii="Times New Roman" w:hAnsi="Times New Roman"/>
          <w:bCs/>
          <w:sz w:val="24"/>
          <w:szCs w:val="24"/>
        </w:rPr>
        <w:t xml:space="preserve"> </w:t>
      </w:r>
      <w:r w:rsidRPr="006C3041">
        <w:rPr>
          <w:rFonts w:ascii="Times New Roman" w:hAnsi="Times New Roman"/>
          <w:bCs/>
          <w:sz w:val="24"/>
          <w:szCs w:val="24"/>
        </w:rPr>
        <w:t>limites. Il précisera notamment la nature qualitative et/ou quantitative</w:t>
      </w:r>
      <w:r>
        <w:rPr>
          <w:rFonts w:ascii="Times New Roman" w:hAnsi="Times New Roman"/>
          <w:bCs/>
          <w:sz w:val="24"/>
          <w:szCs w:val="24"/>
        </w:rPr>
        <w:t xml:space="preserve"> </w:t>
      </w:r>
      <w:r w:rsidRPr="006C3041">
        <w:rPr>
          <w:rFonts w:ascii="Times New Roman" w:hAnsi="Times New Roman"/>
          <w:bCs/>
          <w:sz w:val="24"/>
          <w:szCs w:val="24"/>
        </w:rPr>
        <w:t>de l’évaluation des facteurs de RPS</w:t>
      </w:r>
      <w:r>
        <w:rPr>
          <w:rFonts w:ascii="Times New Roman" w:hAnsi="Times New Roman"/>
          <w:bCs/>
          <w:sz w:val="24"/>
          <w:szCs w:val="24"/>
        </w:rPr>
        <w:t>.</w:t>
      </w:r>
    </w:p>
    <w:p w:rsidR="00F365D7" w:rsidRPr="006C3041" w:rsidRDefault="00F365D7" w:rsidP="00162900">
      <w:pPr>
        <w:autoSpaceDE w:val="0"/>
        <w:autoSpaceDN w:val="0"/>
        <w:adjustRightInd w:val="0"/>
        <w:spacing w:after="0" w:line="240" w:lineRule="auto"/>
        <w:jc w:val="both"/>
        <w:rPr>
          <w:rFonts w:ascii="Times New Roman" w:hAnsi="Times New Roman"/>
          <w:sz w:val="24"/>
          <w:szCs w:val="24"/>
        </w:rPr>
      </w:pPr>
      <w:r w:rsidRPr="006C3041">
        <w:rPr>
          <w:rFonts w:ascii="Times New Roman" w:hAnsi="Times New Roman"/>
          <w:bCs/>
          <w:i/>
          <w:iCs/>
          <w:sz w:val="24"/>
          <w:szCs w:val="24"/>
        </w:rPr>
        <w:t>En cas d’approche quantitative, une approche qualitative complémentaire</w:t>
      </w:r>
      <w:r>
        <w:rPr>
          <w:rFonts w:ascii="Times New Roman" w:hAnsi="Times New Roman"/>
          <w:bCs/>
          <w:i/>
          <w:iCs/>
          <w:sz w:val="24"/>
          <w:szCs w:val="24"/>
        </w:rPr>
        <w:t xml:space="preserve"> </w:t>
      </w:r>
      <w:r w:rsidRPr="006C3041">
        <w:rPr>
          <w:rFonts w:ascii="Times New Roman" w:hAnsi="Times New Roman"/>
          <w:bCs/>
          <w:i/>
          <w:iCs/>
          <w:sz w:val="24"/>
          <w:szCs w:val="24"/>
        </w:rPr>
        <w:t>est nécessaire.</w:t>
      </w:r>
    </w:p>
    <w:p w:rsidR="00F365D7" w:rsidRPr="00F67A6C" w:rsidRDefault="00F365D7" w:rsidP="00162900">
      <w:pPr>
        <w:spacing w:after="0" w:line="240" w:lineRule="auto"/>
        <w:jc w:val="both"/>
        <w:rPr>
          <w:rFonts w:ascii="Times New Roman" w:hAnsi="Times New Roman"/>
          <w:sz w:val="24"/>
          <w:szCs w:val="24"/>
        </w:rPr>
      </w:pPr>
    </w:p>
    <w:p w:rsidR="00F365D7" w:rsidRPr="00F67A6C" w:rsidRDefault="00F365D7" w:rsidP="00162900">
      <w:pPr>
        <w:spacing w:after="0" w:line="240" w:lineRule="auto"/>
        <w:jc w:val="both"/>
        <w:rPr>
          <w:rFonts w:ascii="Times New Roman" w:hAnsi="Times New Roman"/>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Evaluation quantitative</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En cas d’évaluation quantitative, déterminez avec le consultant le type</w:t>
      </w:r>
      <w:r>
        <w:rPr>
          <w:rFonts w:ascii="Times New Roman" w:hAnsi="Times New Roman"/>
          <w:bCs/>
          <w:sz w:val="24"/>
          <w:szCs w:val="24"/>
        </w:rPr>
        <w:t xml:space="preserve"> </w:t>
      </w:r>
      <w:r w:rsidRPr="006C3041">
        <w:rPr>
          <w:rFonts w:ascii="Times New Roman" w:hAnsi="Times New Roman"/>
          <w:bCs/>
          <w:sz w:val="24"/>
          <w:szCs w:val="24"/>
        </w:rPr>
        <w:t>de questionnaires qui sera utilisé :</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 permet-il de mesurer l’ensemble des facteurs de RPS que vous avez identifié</w:t>
      </w:r>
      <w:r>
        <w:rPr>
          <w:rFonts w:ascii="Times New Roman" w:hAnsi="Times New Roman"/>
          <w:bCs/>
          <w:sz w:val="24"/>
          <w:szCs w:val="24"/>
        </w:rPr>
        <w:t xml:space="preserve"> </w:t>
      </w:r>
      <w:r w:rsidRPr="006C3041">
        <w:rPr>
          <w:rFonts w:ascii="Times New Roman" w:hAnsi="Times New Roman"/>
          <w:bCs/>
          <w:sz w:val="24"/>
          <w:szCs w:val="24"/>
        </w:rPr>
        <w:t>?</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 les échelles de mesure proposées sont-elles fiables et valides ?</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 est-il opportun d’ajouter des questions ad hoc complémentaires adaptées</w:t>
      </w:r>
      <w:r>
        <w:rPr>
          <w:rFonts w:ascii="Times New Roman" w:hAnsi="Times New Roman"/>
          <w:bCs/>
          <w:sz w:val="24"/>
          <w:szCs w:val="24"/>
        </w:rPr>
        <w:t xml:space="preserve"> </w:t>
      </w:r>
      <w:r w:rsidRPr="006C3041">
        <w:rPr>
          <w:rFonts w:ascii="Times New Roman" w:hAnsi="Times New Roman"/>
          <w:bCs/>
          <w:sz w:val="24"/>
          <w:szCs w:val="24"/>
        </w:rPr>
        <w:t>aux spécificités de votre entreprise ?</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 si le groupe projet a bâti ou souhaite bâtir son propre questionnaire,</w:t>
      </w:r>
      <w:r>
        <w:rPr>
          <w:rFonts w:ascii="Times New Roman" w:hAnsi="Times New Roman"/>
          <w:bCs/>
          <w:sz w:val="24"/>
          <w:szCs w:val="24"/>
        </w:rPr>
        <w:t xml:space="preserve"> </w:t>
      </w:r>
      <w:r w:rsidRPr="006C3041">
        <w:rPr>
          <w:rFonts w:ascii="Times New Roman" w:hAnsi="Times New Roman"/>
          <w:bCs/>
          <w:sz w:val="24"/>
          <w:szCs w:val="24"/>
        </w:rPr>
        <w:t>le consultant est-il en capacité d’accompagner le groupe afin d’assurer</w:t>
      </w:r>
      <w:r>
        <w:rPr>
          <w:rFonts w:ascii="Times New Roman" w:hAnsi="Times New Roman"/>
          <w:bCs/>
          <w:sz w:val="24"/>
          <w:szCs w:val="24"/>
        </w:rPr>
        <w:t xml:space="preserve"> </w:t>
      </w:r>
      <w:r w:rsidRPr="006C3041">
        <w:rPr>
          <w:rFonts w:ascii="Times New Roman" w:hAnsi="Times New Roman"/>
          <w:bCs/>
          <w:sz w:val="24"/>
          <w:szCs w:val="24"/>
        </w:rPr>
        <w:t>la qualité des questions et la cohérence d’ensemble des résultats ?</w:t>
      </w:r>
    </w:p>
    <w:p w:rsidR="00F365D7" w:rsidRPr="006C3041" w:rsidRDefault="00F365D7" w:rsidP="00162900">
      <w:pPr>
        <w:autoSpaceDE w:val="0"/>
        <w:autoSpaceDN w:val="0"/>
        <w:adjustRightInd w:val="0"/>
        <w:spacing w:after="0" w:line="240" w:lineRule="auto"/>
        <w:jc w:val="both"/>
        <w:rPr>
          <w:rFonts w:ascii="Times New Roman" w:hAnsi="Times New Roman"/>
          <w:bCs/>
          <w:i/>
          <w:iCs/>
          <w:sz w:val="24"/>
          <w:szCs w:val="24"/>
        </w:rPr>
      </w:pPr>
      <w:r w:rsidRPr="006C3041">
        <w:rPr>
          <w:rFonts w:ascii="Times New Roman" w:hAnsi="Times New Roman"/>
          <w:bCs/>
          <w:i/>
          <w:iCs/>
          <w:sz w:val="24"/>
          <w:szCs w:val="24"/>
        </w:rPr>
        <w:t>Un questionnaire fermé constitue un outil d’objectivation et de suivi</w:t>
      </w:r>
      <w:r>
        <w:rPr>
          <w:rFonts w:ascii="Times New Roman" w:hAnsi="Times New Roman"/>
          <w:bCs/>
          <w:i/>
          <w:iCs/>
          <w:sz w:val="24"/>
          <w:szCs w:val="24"/>
        </w:rPr>
        <w:t xml:space="preserve"> </w:t>
      </w:r>
      <w:r w:rsidRPr="006C3041">
        <w:rPr>
          <w:rFonts w:ascii="Times New Roman" w:hAnsi="Times New Roman"/>
          <w:bCs/>
          <w:i/>
          <w:iCs/>
          <w:sz w:val="24"/>
          <w:szCs w:val="24"/>
        </w:rPr>
        <w:t>rigoureux des facteurs de RPS mais il ne permet pas à lui seul de dégager</w:t>
      </w:r>
      <w:r>
        <w:rPr>
          <w:rFonts w:ascii="Times New Roman" w:hAnsi="Times New Roman"/>
          <w:bCs/>
          <w:i/>
          <w:iCs/>
          <w:sz w:val="24"/>
          <w:szCs w:val="24"/>
        </w:rPr>
        <w:t xml:space="preserve"> </w:t>
      </w:r>
      <w:r w:rsidRPr="006C3041">
        <w:rPr>
          <w:rFonts w:ascii="Times New Roman" w:hAnsi="Times New Roman"/>
          <w:bCs/>
          <w:i/>
          <w:iCs/>
          <w:sz w:val="24"/>
          <w:szCs w:val="24"/>
        </w:rPr>
        <w:t>des pistes d’action.</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Précisez avec le consultant les modalités de passation et d’exploitation</w:t>
      </w:r>
      <w:r>
        <w:rPr>
          <w:rFonts w:ascii="Times New Roman" w:hAnsi="Times New Roman"/>
          <w:bCs/>
          <w:sz w:val="24"/>
          <w:szCs w:val="24"/>
        </w:rPr>
        <w:t xml:space="preserve"> </w:t>
      </w:r>
      <w:r w:rsidRPr="006C3041">
        <w:rPr>
          <w:rFonts w:ascii="Times New Roman" w:hAnsi="Times New Roman"/>
          <w:bCs/>
          <w:sz w:val="24"/>
          <w:szCs w:val="24"/>
        </w:rPr>
        <w:t>du questionnaire :</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 l’échantillon doit être représentatif et tenir compte de la taille de votre</w:t>
      </w:r>
      <w:r>
        <w:rPr>
          <w:rFonts w:ascii="Times New Roman" w:hAnsi="Times New Roman"/>
          <w:bCs/>
          <w:sz w:val="24"/>
          <w:szCs w:val="24"/>
        </w:rPr>
        <w:t xml:space="preserve"> </w:t>
      </w:r>
      <w:r w:rsidRPr="006C3041">
        <w:rPr>
          <w:rFonts w:ascii="Times New Roman" w:hAnsi="Times New Roman"/>
          <w:bCs/>
          <w:sz w:val="24"/>
          <w:szCs w:val="24"/>
        </w:rPr>
        <w:t>entreprise, de ses métiers et de sa dispersion géographique le cas échéant.</w:t>
      </w:r>
      <w:r>
        <w:rPr>
          <w:rFonts w:ascii="Times New Roman" w:hAnsi="Times New Roman"/>
          <w:bCs/>
          <w:sz w:val="24"/>
          <w:szCs w:val="24"/>
        </w:rPr>
        <w:t xml:space="preserve"> </w:t>
      </w:r>
      <w:r w:rsidRPr="006C3041">
        <w:rPr>
          <w:rFonts w:ascii="Times New Roman" w:hAnsi="Times New Roman"/>
          <w:bCs/>
          <w:sz w:val="24"/>
          <w:szCs w:val="24"/>
        </w:rPr>
        <w:t>- en cas de comparaison entre populations, services ou métiers, il est important</w:t>
      </w:r>
      <w:r>
        <w:rPr>
          <w:rFonts w:ascii="Times New Roman" w:hAnsi="Times New Roman"/>
          <w:bCs/>
          <w:sz w:val="24"/>
          <w:szCs w:val="24"/>
        </w:rPr>
        <w:t xml:space="preserve"> </w:t>
      </w:r>
      <w:r w:rsidRPr="006C3041">
        <w:rPr>
          <w:rFonts w:ascii="Times New Roman" w:hAnsi="Times New Roman"/>
          <w:bCs/>
          <w:sz w:val="24"/>
          <w:szCs w:val="24"/>
        </w:rPr>
        <w:t>de tenir compte du traitement statistique des facteurs non professionnels</w:t>
      </w:r>
      <w:r>
        <w:rPr>
          <w:rFonts w:ascii="Times New Roman" w:hAnsi="Times New Roman"/>
          <w:bCs/>
          <w:sz w:val="24"/>
          <w:szCs w:val="24"/>
        </w:rPr>
        <w:t xml:space="preserve"> </w:t>
      </w:r>
      <w:r w:rsidRPr="006C3041">
        <w:rPr>
          <w:rFonts w:ascii="Times New Roman" w:hAnsi="Times New Roman"/>
          <w:bCs/>
          <w:sz w:val="24"/>
          <w:szCs w:val="24"/>
        </w:rPr>
        <w:t>(genre et âge).</w:t>
      </w:r>
    </w:p>
    <w:p w:rsidR="00F365D7" w:rsidRDefault="00F365D7" w:rsidP="00162900">
      <w:pPr>
        <w:autoSpaceDE w:val="0"/>
        <w:autoSpaceDN w:val="0"/>
        <w:adjustRightInd w:val="0"/>
        <w:spacing w:after="0" w:line="240" w:lineRule="auto"/>
        <w:jc w:val="both"/>
        <w:rPr>
          <w:rFonts w:ascii="Times New Roman" w:hAnsi="Times New Roman"/>
          <w:color w:val="FF0000"/>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Evaluation qualitative</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En cas d’évaluation qualitative, faites préciser au consultant la méthodologie</w:t>
      </w:r>
      <w:r>
        <w:rPr>
          <w:rFonts w:ascii="Times New Roman" w:hAnsi="Times New Roman"/>
          <w:bCs/>
          <w:sz w:val="24"/>
          <w:szCs w:val="24"/>
        </w:rPr>
        <w:t xml:space="preserve"> </w:t>
      </w:r>
      <w:r w:rsidRPr="006C3041">
        <w:rPr>
          <w:rFonts w:ascii="Times New Roman" w:hAnsi="Times New Roman"/>
          <w:bCs/>
          <w:sz w:val="24"/>
          <w:szCs w:val="24"/>
        </w:rPr>
        <w:t>qu’il envisage de retenir en fonction de la mise en oeuvre ou non d’une</w:t>
      </w:r>
      <w:r>
        <w:rPr>
          <w:rFonts w:ascii="Times New Roman" w:hAnsi="Times New Roman"/>
          <w:bCs/>
          <w:sz w:val="24"/>
          <w:szCs w:val="24"/>
        </w:rPr>
        <w:t xml:space="preserve"> </w:t>
      </w:r>
      <w:r w:rsidRPr="006C3041">
        <w:rPr>
          <w:rFonts w:ascii="Times New Roman" w:hAnsi="Times New Roman"/>
          <w:bCs/>
          <w:sz w:val="24"/>
          <w:szCs w:val="24"/>
        </w:rPr>
        <w:t>évaluation quantitative :</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 le consultant observera-t-il des situations de travail ?</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 analysera-t-il avec le groupe projet des situations posant problème ?</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 conduira-t-il des entretiens individuels, collectifs ?</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 y a-t-il des services ou des métiers déjà ciblés ?</w:t>
      </w:r>
    </w:p>
    <w:p w:rsidR="00F365D7" w:rsidRPr="006C3041" w:rsidRDefault="00F365D7" w:rsidP="00162900">
      <w:pPr>
        <w:autoSpaceDE w:val="0"/>
        <w:autoSpaceDN w:val="0"/>
        <w:adjustRightInd w:val="0"/>
        <w:spacing w:after="0" w:line="240" w:lineRule="auto"/>
        <w:jc w:val="both"/>
        <w:rPr>
          <w:rFonts w:ascii="Times New Roman" w:hAnsi="Times New Roman"/>
          <w:bCs/>
          <w:i/>
          <w:iCs/>
          <w:sz w:val="24"/>
          <w:szCs w:val="24"/>
        </w:rPr>
      </w:pPr>
      <w:r w:rsidRPr="006C3041">
        <w:rPr>
          <w:rFonts w:ascii="Times New Roman" w:hAnsi="Times New Roman"/>
          <w:bCs/>
          <w:i/>
          <w:iCs/>
          <w:sz w:val="24"/>
          <w:szCs w:val="24"/>
        </w:rPr>
        <w:t>Le dialogue engagé autour de situations de travail permet de mettre plus</w:t>
      </w:r>
      <w:r>
        <w:rPr>
          <w:rFonts w:ascii="Times New Roman" w:hAnsi="Times New Roman"/>
          <w:bCs/>
          <w:i/>
          <w:iCs/>
          <w:sz w:val="24"/>
          <w:szCs w:val="24"/>
        </w:rPr>
        <w:t xml:space="preserve"> </w:t>
      </w:r>
      <w:r w:rsidRPr="006C3041">
        <w:rPr>
          <w:rFonts w:ascii="Times New Roman" w:hAnsi="Times New Roman"/>
          <w:bCs/>
          <w:i/>
          <w:iCs/>
          <w:sz w:val="24"/>
          <w:szCs w:val="24"/>
        </w:rPr>
        <w:t>facilement en évidence les leviers d’actions possibles face aux facteurs de RPS</w:t>
      </w:r>
      <w:r>
        <w:rPr>
          <w:rFonts w:ascii="Times New Roman" w:hAnsi="Times New Roman"/>
          <w:bCs/>
          <w:i/>
          <w:iCs/>
          <w:sz w:val="24"/>
          <w:szCs w:val="24"/>
        </w:rPr>
        <w:t xml:space="preserve"> </w:t>
      </w:r>
      <w:r w:rsidRPr="006C3041">
        <w:rPr>
          <w:rFonts w:ascii="Times New Roman" w:hAnsi="Times New Roman"/>
          <w:bCs/>
          <w:i/>
          <w:iCs/>
          <w:sz w:val="24"/>
          <w:szCs w:val="24"/>
        </w:rPr>
        <w:t>identifiés.</w:t>
      </w:r>
    </w:p>
    <w:p w:rsidR="00F365D7" w:rsidRPr="006C3041" w:rsidRDefault="00F365D7" w:rsidP="00162900">
      <w:pPr>
        <w:spacing w:after="0" w:line="240" w:lineRule="auto"/>
        <w:jc w:val="both"/>
        <w:rPr>
          <w:rFonts w:ascii="Times New Roman" w:hAnsi="Times New Roman"/>
          <w:bCs/>
          <w:i/>
          <w:iCs/>
          <w:sz w:val="24"/>
          <w:szCs w:val="24"/>
        </w:rPr>
      </w:pPr>
    </w:p>
    <w:p w:rsidR="00F365D7" w:rsidRPr="006C3041" w:rsidRDefault="00F365D7" w:rsidP="00162900">
      <w:pPr>
        <w:autoSpaceDE w:val="0"/>
        <w:autoSpaceDN w:val="0"/>
        <w:adjustRightInd w:val="0"/>
        <w:spacing w:after="0" w:line="240" w:lineRule="auto"/>
        <w:jc w:val="both"/>
        <w:rPr>
          <w:rFonts w:ascii="Times New Roman" w:hAnsi="Times New Roman"/>
          <w:color w:val="FF0000"/>
          <w:sz w:val="24"/>
          <w:szCs w:val="24"/>
        </w:rPr>
      </w:pPr>
      <w:r w:rsidRPr="006C3041">
        <w:rPr>
          <w:rFonts w:ascii="Times New Roman" w:hAnsi="Times New Roman"/>
          <w:color w:val="FF0000"/>
          <w:sz w:val="24"/>
          <w:szCs w:val="24"/>
        </w:rPr>
        <w:t>Présentation du diagnostic et discussion</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Faites préciser les modalités de présentation des résultats de l’évaluation</w:t>
      </w:r>
      <w:r>
        <w:rPr>
          <w:rFonts w:ascii="Times New Roman" w:hAnsi="Times New Roman"/>
          <w:bCs/>
          <w:sz w:val="24"/>
          <w:szCs w:val="24"/>
        </w:rPr>
        <w:t xml:space="preserve"> </w:t>
      </w:r>
      <w:r w:rsidRPr="006C3041">
        <w:rPr>
          <w:rFonts w:ascii="Times New Roman" w:hAnsi="Times New Roman"/>
          <w:bCs/>
          <w:sz w:val="24"/>
          <w:szCs w:val="24"/>
        </w:rPr>
        <w:t>au groupe projet, aux acteurs concernés et à l’ensemble des salariés.</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Veillez à ce que la présentation du diagnostic soit suffisamment explicite</w:t>
      </w:r>
      <w:r>
        <w:rPr>
          <w:rFonts w:ascii="Times New Roman" w:hAnsi="Times New Roman"/>
          <w:bCs/>
          <w:sz w:val="24"/>
          <w:szCs w:val="24"/>
        </w:rPr>
        <w:t xml:space="preserve"> </w:t>
      </w:r>
      <w:r w:rsidRPr="006C3041">
        <w:rPr>
          <w:rFonts w:ascii="Times New Roman" w:hAnsi="Times New Roman"/>
          <w:bCs/>
          <w:sz w:val="24"/>
          <w:szCs w:val="24"/>
        </w:rPr>
        <w:t>et claire pour pouvoir être comprise par tous.</w:t>
      </w:r>
    </w:p>
    <w:p w:rsidR="00F365D7" w:rsidRPr="006C3041" w:rsidRDefault="00F365D7" w:rsidP="00162900">
      <w:pPr>
        <w:autoSpaceDE w:val="0"/>
        <w:autoSpaceDN w:val="0"/>
        <w:adjustRightInd w:val="0"/>
        <w:spacing w:after="0" w:line="240" w:lineRule="auto"/>
        <w:jc w:val="both"/>
        <w:rPr>
          <w:rFonts w:ascii="Times New Roman" w:hAnsi="Times New Roman"/>
          <w:bCs/>
          <w:sz w:val="24"/>
          <w:szCs w:val="24"/>
        </w:rPr>
      </w:pPr>
      <w:r w:rsidRPr="006C3041">
        <w:rPr>
          <w:rFonts w:ascii="Times New Roman" w:hAnsi="Times New Roman"/>
          <w:bCs/>
          <w:sz w:val="24"/>
          <w:szCs w:val="24"/>
        </w:rPr>
        <w:t>Un temps d’échange doit permettre une discussion sur le diagnostic</w:t>
      </w:r>
      <w:r>
        <w:rPr>
          <w:rFonts w:ascii="Times New Roman" w:hAnsi="Times New Roman"/>
          <w:bCs/>
          <w:sz w:val="24"/>
          <w:szCs w:val="24"/>
        </w:rPr>
        <w:t xml:space="preserve"> </w:t>
      </w:r>
      <w:r w:rsidRPr="006C3041">
        <w:rPr>
          <w:rFonts w:ascii="Times New Roman" w:hAnsi="Times New Roman"/>
          <w:bCs/>
          <w:sz w:val="24"/>
          <w:szCs w:val="24"/>
        </w:rPr>
        <w:t>qui aura été présenté.</w:t>
      </w: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DUER</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Définissez vos attentes à l’égard du consultant sur l’appui qu’il peut vous</w:t>
      </w:r>
      <w:r>
        <w:rPr>
          <w:rFonts w:ascii="Times New Roman" w:hAnsi="Times New Roman"/>
          <w:bCs/>
          <w:sz w:val="24"/>
          <w:szCs w:val="24"/>
        </w:rPr>
        <w:t xml:space="preserve"> </w:t>
      </w:r>
      <w:r w:rsidRPr="00F67A6C">
        <w:rPr>
          <w:rFonts w:ascii="Times New Roman" w:hAnsi="Times New Roman"/>
          <w:bCs/>
          <w:sz w:val="24"/>
          <w:szCs w:val="24"/>
        </w:rPr>
        <w:t>apporter, dans la transcription ou la mise à jour, l’évaluation des RPS dans</w:t>
      </w:r>
      <w:r>
        <w:rPr>
          <w:rFonts w:ascii="Times New Roman" w:hAnsi="Times New Roman"/>
          <w:bCs/>
          <w:sz w:val="24"/>
          <w:szCs w:val="24"/>
        </w:rPr>
        <w:t xml:space="preserve"> </w:t>
      </w:r>
      <w:r w:rsidRPr="00F67A6C">
        <w:rPr>
          <w:rFonts w:ascii="Times New Roman" w:hAnsi="Times New Roman"/>
          <w:bCs/>
          <w:sz w:val="24"/>
          <w:szCs w:val="24"/>
        </w:rPr>
        <w:t>le document unique d’évaluation des risques (DUER).</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Il est possible de rendre compte de la démarche et du résultat de l’évaluation</w:t>
      </w:r>
      <w:r>
        <w:rPr>
          <w:rFonts w:ascii="Times New Roman" w:hAnsi="Times New Roman"/>
          <w:bCs/>
          <w:sz w:val="24"/>
          <w:szCs w:val="24"/>
        </w:rPr>
        <w:t xml:space="preserve"> </w:t>
      </w:r>
      <w:r w:rsidRPr="00F67A6C">
        <w:rPr>
          <w:rFonts w:ascii="Times New Roman" w:hAnsi="Times New Roman"/>
          <w:bCs/>
          <w:sz w:val="24"/>
          <w:szCs w:val="24"/>
        </w:rPr>
        <w:t>dans un document qui peut être annexé au DUER et qui aura le même</w:t>
      </w:r>
      <w:r>
        <w:rPr>
          <w:rFonts w:ascii="Times New Roman" w:hAnsi="Times New Roman"/>
          <w:bCs/>
          <w:sz w:val="24"/>
          <w:szCs w:val="24"/>
        </w:rPr>
        <w:t xml:space="preserve"> </w:t>
      </w:r>
      <w:r w:rsidRPr="00F67A6C">
        <w:rPr>
          <w:rFonts w:ascii="Times New Roman" w:hAnsi="Times New Roman"/>
          <w:bCs/>
          <w:sz w:val="24"/>
          <w:szCs w:val="24"/>
        </w:rPr>
        <w:t>statut que celui-ci.</w:t>
      </w:r>
    </w:p>
    <w:p w:rsidR="00F365D7" w:rsidRPr="00F67A6C" w:rsidRDefault="00F365D7" w:rsidP="00162900">
      <w:pPr>
        <w:autoSpaceDE w:val="0"/>
        <w:autoSpaceDN w:val="0"/>
        <w:adjustRightInd w:val="0"/>
        <w:spacing w:after="0" w:line="240" w:lineRule="auto"/>
        <w:jc w:val="both"/>
        <w:rPr>
          <w:rFonts w:ascii="Times New Roman" w:hAnsi="Times New Roman"/>
          <w:bCs/>
          <w:i/>
          <w:iCs/>
          <w:sz w:val="24"/>
          <w:szCs w:val="24"/>
        </w:rPr>
      </w:pPr>
      <w:r w:rsidRPr="00F67A6C">
        <w:rPr>
          <w:rFonts w:ascii="Times New Roman" w:hAnsi="Times New Roman"/>
          <w:bCs/>
          <w:i/>
          <w:iCs/>
          <w:sz w:val="24"/>
          <w:szCs w:val="24"/>
        </w:rPr>
        <w:t>Le découpage par unité de travail peut être le même que celui retenu pour</w:t>
      </w:r>
      <w:r>
        <w:rPr>
          <w:rFonts w:ascii="Times New Roman" w:hAnsi="Times New Roman"/>
          <w:bCs/>
          <w:i/>
          <w:iCs/>
          <w:sz w:val="24"/>
          <w:szCs w:val="24"/>
        </w:rPr>
        <w:t xml:space="preserve"> </w:t>
      </w:r>
      <w:r w:rsidRPr="00F67A6C">
        <w:rPr>
          <w:rFonts w:ascii="Times New Roman" w:hAnsi="Times New Roman"/>
          <w:bCs/>
          <w:i/>
          <w:iCs/>
          <w:sz w:val="24"/>
          <w:szCs w:val="24"/>
        </w:rPr>
        <w:t>l’évaluation des autres risques. Il peut aussi s’agir d’un autre découpage lié</w:t>
      </w:r>
      <w:r>
        <w:rPr>
          <w:rFonts w:ascii="Times New Roman" w:hAnsi="Times New Roman"/>
          <w:bCs/>
          <w:i/>
          <w:iCs/>
          <w:sz w:val="24"/>
          <w:szCs w:val="24"/>
        </w:rPr>
        <w:t xml:space="preserve"> </w:t>
      </w:r>
      <w:r w:rsidRPr="00F67A6C">
        <w:rPr>
          <w:rFonts w:ascii="Times New Roman" w:hAnsi="Times New Roman"/>
          <w:bCs/>
          <w:i/>
          <w:iCs/>
          <w:sz w:val="24"/>
          <w:szCs w:val="24"/>
        </w:rPr>
        <w:t>à des conditions de travail, des métiers ou des filières comportant des caractéristiques</w:t>
      </w:r>
      <w:r>
        <w:rPr>
          <w:rFonts w:ascii="Times New Roman" w:hAnsi="Times New Roman"/>
          <w:bCs/>
          <w:i/>
          <w:iCs/>
          <w:sz w:val="24"/>
          <w:szCs w:val="24"/>
        </w:rPr>
        <w:t xml:space="preserve"> </w:t>
      </w:r>
      <w:r w:rsidRPr="00F67A6C">
        <w:rPr>
          <w:rFonts w:ascii="Times New Roman" w:hAnsi="Times New Roman"/>
          <w:bCs/>
          <w:i/>
          <w:iCs/>
          <w:sz w:val="24"/>
          <w:szCs w:val="24"/>
        </w:rPr>
        <w:t>ou des organisations similaires et considérées comme pertinentes</w:t>
      </w:r>
      <w:r>
        <w:rPr>
          <w:rFonts w:ascii="Times New Roman" w:hAnsi="Times New Roman"/>
          <w:bCs/>
          <w:i/>
          <w:iCs/>
          <w:sz w:val="24"/>
          <w:szCs w:val="24"/>
        </w:rPr>
        <w:t xml:space="preserve"> </w:t>
      </w:r>
      <w:r w:rsidRPr="00F67A6C">
        <w:rPr>
          <w:rFonts w:ascii="Times New Roman" w:hAnsi="Times New Roman"/>
          <w:bCs/>
          <w:i/>
          <w:iCs/>
          <w:sz w:val="24"/>
          <w:szCs w:val="24"/>
        </w:rPr>
        <w:t>sur la question des RPS.</w:t>
      </w:r>
    </w:p>
    <w:p w:rsidR="00F365D7" w:rsidRPr="00F67A6C" w:rsidRDefault="00F365D7" w:rsidP="00162900">
      <w:pPr>
        <w:autoSpaceDE w:val="0"/>
        <w:autoSpaceDN w:val="0"/>
        <w:adjustRightInd w:val="0"/>
        <w:spacing w:after="0" w:line="240" w:lineRule="auto"/>
        <w:jc w:val="both"/>
        <w:rPr>
          <w:rFonts w:ascii="Times New Roman" w:hAnsi="Times New Roman"/>
          <w:bCs/>
          <w:i/>
          <w:iCs/>
          <w:sz w:val="24"/>
          <w:szCs w:val="24"/>
        </w:rPr>
      </w:pPr>
      <w:r w:rsidRPr="00F67A6C">
        <w:rPr>
          <w:rFonts w:ascii="Times New Roman" w:hAnsi="Times New Roman"/>
          <w:bCs/>
          <w:i/>
          <w:iCs/>
          <w:sz w:val="24"/>
          <w:szCs w:val="24"/>
        </w:rPr>
        <w:t>Dans tous les cas, le découpage devra prendre en compte tout poste de travail,</w:t>
      </w:r>
      <w:r>
        <w:rPr>
          <w:rFonts w:ascii="Times New Roman" w:hAnsi="Times New Roman"/>
          <w:bCs/>
          <w:i/>
          <w:iCs/>
          <w:sz w:val="24"/>
          <w:szCs w:val="24"/>
        </w:rPr>
        <w:t xml:space="preserve"> </w:t>
      </w:r>
      <w:r w:rsidRPr="00F67A6C">
        <w:rPr>
          <w:rFonts w:ascii="Times New Roman" w:hAnsi="Times New Roman"/>
          <w:bCs/>
          <w:i/>
          <w:iCs/>
          <w:sz w:val="24"/>
          <w:szCs w:val="24"/>
        </w:rPr>
        <w:t>y compris un poste unique tel qu’un travailleur isolé ou un travailleur</w:t>
      </w:r>
      <w:r>
        <w:rPr>
          <w:rFonts w:ascii="Times New Roman" w:hAnsi="Times New Roman"/>
          <w:bCs/>
          <w:i/>
          <w:iCs/>
          <w:sz w:val="24"/>
          <w:szCs w:val="24"/>
        </w:rPr>
        <w:t xml:space="preserve"> </w:t>
      </w:r>
      <w:r w:rsidRPr="00F67A6C">
        <w:rPr>
          <w:rFonts w:ascii="Times New Roman" w:hAnsi="Times New Roman"/>
          <w:bCs/>
          <w:i/>
          <w:iCs/>
          <w:sz w:val="24"/>
          <w:szCs w:val="24"/>
        </w:rPr>
        <w:t>à domicile.</w:t>
      </w:r>
    </w:p>
    <w:p w:rsidR="00F365D7" w:rsidRPr="00F67A6C" w:rsidRDefault="00F365D7" w:rsidP="00162900">
      <w:pPr>
        <w:spacing w:after="0" w:line="240" w:lineRule="auto"/>
        <w:jc w:val="both"/>
        <w:rPr>
          <w:rFonts w:ascii="Times New Roman" w:hAnsi="Times New Roman"/>
          <w:b/>
          <w:bCs/>
          <w:i/>
          <w:iCs/>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Élaboration du programme de prévention</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Si vous souhaitez que le consultant vous accompagne dans l’élaboration</w:t>
      </w:r>
      <w:r>
        <w:rPr>
          <w:rFonts w:ascii="Times New Roman" w:hAnsi="Times New Roman"/>
          <w:bCs/>
          <w:sz w:val="24"/>
          <w:szCs w:val="24"/>
        </w:rPr>
        <w:t xml:space="preserve"> </w:t>
      </w:r>
      <w:r w:rsidRPr="00F67A6C">
        <w:rPr>
          <w:rFonts w:ascii="Times New Roman" w:hAnsi="Times New Roman"/>
          <w:bCs/>
          <w:sz w:val="24"/>
          <w:szCs w:val="24"/>
        </w:rPr>
        <w:t>d’actions en lien avec le diagnostic, les préconisations devront être concrètes,</w:t>
      </w:r>
      <w:r>
        <w:rPr>
          <w:rFonts w:ascii="Times New Roman" w:hAnsi="Times New Roman"/>
          <w:bCs/>
          <w:sz w:val="24"/>
          <w:szCs w:val="24"/>
        </w:rPr>
        <w:t xml:space="preserve"> </w:t>
      </w:r>
      <w:r w:rsidRPr="00F67A6C">
        <w:rPr>
          <w:rFonts w:ascii="Times New Roman" w:hAnsi="Times New Roman"/>
          <w:bCs/>
          <w:sz w:val="24"/>
          <w:szCs w:val="24"/>
        </w:rPr>
        <w:t>tenir compte des contraintes et des ressources identifiées à l’étape</w:t>
      </w:r>
      <w:r>
        <w:rPr>
          <w:rFonts w:ascii="Times New Roman" w:hAnsi="Times New Roman"/>
          <w:bCs/>
          <w:sz w:val="24"/>
          <w:szCs w:val="24"/>
        </w:rPr>
        <w:t xml:space="preserve"> </w:t>
      </w:r>
      <w:r w:rsidRPr="00F67A6C">
        <w:rPr>
          <w:rFonts w:ascii="Times New Roman" w:hAnsi="Times New Roman"/>
          <w:bCs/>
          <w:sz w:val="24"/>
          <w:szCs w:val="24"/>
        </w:rPr>
        <w:t>du diagnostic et être construites avec les acteurs de l’entreprise. Il ne doit</w:t>
      </w:r>
      <w:r>
        <w:rPr>
          <w:rFonts w:ascii="Times New Roman" w:hAnsi="Times New Roman"/>
          <w:bCs/>
          <w:sz w:val="24"/>
          <w:szCs w:val="24"/>
        </w:rPr>
        <w:t xml:space="preserve"> </w:t>
      </w:r>
      <w:r w:rsidRPr="00F67A6C">
        <w:rPr>
          <w:rFonts w:ascii="Times New Roman" w:hAnsi="Times New Roman"/>
          <w:bCs/>
          <w:sz w:val="24"/>
          <w:szCs w:val="24"/>
        </w:rPr>
        <w:t>pas vous livrer des solutions « clefs en main ».</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Il doit être en capacité d’indiquer les champs d’actions (techniques, organisationnels</w:t>
      </w:r>
      <w:r>
        <w:rPr>
          <w:rFonts w:ascii="Times New Roman" w:hAnsi="Times New Roman"/>
          <w:bCs/>
          <w:sz w:val="24"/>
          <w:szCs w:val="24"/>
        </w:rPr>
        <w:t xml:space="preserve"> </w:t>
      </w:r>
      <w:r w:rsidRPr="00F67A6C">
        <w:rPr>
          <w:rFonts w:ascii="Times New Roman" w:hAnsi="Times New Roman"/>
          <w:bCs/>
          <w:sz w:val="24"/>
          <w:szCs w:val="24"/>
        </w:rPr>
        <w:t>et humains), dont dépend chacune des mesures qui aura</w:t>
      </w:r>
      <w:r>
        <w:rPr>
          <w:rFonts w:ascii="Times New Roman" w:hAnsi="Times New Roman"/>
          <w:bCs/>
          <w:sz w:val="24"/>
          <w:szCs w:val="24"/>
        </w:rPr>
        <w:t xml:space="preserve"> </w:t>
      </w:r>
      <w:r w:rsidRPr="00F67A6C">
        <w:rPr>
          <w:rFonts w:ascii="Times New Roman" w:hAnsi="Times New Roman"/>
          <w:bCs/>
          <w:sz w:val="24"/>
          <w:szCs w:val="24"/>
        </w:rPr>
        <w:t>été arrêtée.</w:t>
      </w:r>
    </w:p>
    <w:p w:rsidR="00F365D7" w:rsidRPr="00F67A6C" w:rsidRDefault="00F365D7" w:rsidP="00162900">
      <w:pPr>
        <w:autoSpaceDE w:val="0"/>
        <w:autoSpaceDN w:val="0"/>
        <w:adjustRightInd w:val="0"/>
        <w:spacing w:after="0" w:line="240" w:lineRule="auto"/>
        <w:jc w:val="both"/>
        <w:rPr>
          <w:rFonts w:ascii="Times New Roman" w:hAnsi="Times New Roman"/>
          <w:bCs/>
          <w:i/>
          <w:iCs/>
          <w:sz w:val="24"/>
          <w:szCs w:val="24"/>
        </w:rPr>
      </w:pPr>
      <w:r w:rsidRPr="00F67A6C">
        <w:rPr>
          <w:rFonts w:ascii="Times New Roman" w:hAnsi="Times New Roman"/>
          <w:bCs/>
          <w:i/>
          <w:iCs/>
          <w:sz w:val="24"/>
          <w:szCs w:val="24"/>
        </w:rPr>
        <w:t>Exemples :</w:t>
      </w:r>
    </w:p>
    <w:p w:rsidR="00F365D7" w:rsidRPr="00F67A6C" w:rsidRDefault="00F365D7" w:rsidP="00162900">
      <w:pPr>
        <w:autoSpaceDE w:val="0"/>
        <w:autoSpaceDN w:val="0"/>
        <w:adjustRightInd w:val="0"/>
        <w:spacing w:after="0" w:line="240" w:lineRule="auto"/>
        <w:jc w:val="both"/>
        <w:rPr>
          <w:rFonts w:ascii="Times New Roman" w:hAnsi="Times New Roman"/>
          <w:bCs/>
          <w:i/>
          <w:iCs/>
          <w:sz w:val="24"/>
          <w:szCs w:val="24"/>
        </w:rPr>
      </w:pPr>
      <w:r w:rsidRPr="00F67A6C">
        <w:rPr>
          <w:rFonts w:ascii="Times New Roman" w:hAnsi="Times New Roman"/>
          <w:bCs/>
          <w:i/>
          <w:iCs/>
          <w:sz w:val="24"/>
          <w:szCs w:val="24"/>
        </w:rPr>
        <w:t>- technique : conception et installation des locaux (notamment si réception</w:t>
      </w:r>
      <w:r>
        <w:rPr>
          <w:rFonts w:ascii="Times New Roman" w:hAnsi="Times New Roman"/>
          <w:bCs/>
          <w:i/>
          <w:iCs/>
          <w:sz w:val="24"/>
          <w:szCs w:val="24"/>
        </w:rPr>
        <w:t xml:space="preserve"> </w:t>
      </w:r>
      <w:r w:rsidRPr="00F67A6C">
        <w:rPr>
          <w:rFonts w:ascii="Times New Roman" w:hAnsi="Times New Roman"/>
          <w:bCs/>
          <w:i/>
          <w:iCs/>
          <w:sz w:val="24"/>
          <w:szCs w:val="24"/>
        </w:rPr>
        <w:t>client), supports et outils de communication, aménagement de postes, environnement</w:t>
      </w:r>
      <w:r>
        <w:rPr>
          <w:rFonts w:ascii="Times New Roman" w:hAnsi="Times New Roman"/>
          <w:bCs/>
          <w:i/>
          <w:iCs/>
          <w:sz w:val="24"/>
          <w:szCs w:val="24"/>
        </w:rPr>
        <w:t xml:space="preserve"> </w:t>
      </w:r>
      <w:r w:rsidRPr="00F67A6C">
        <w:rPr>
          <w:rFonts w:ascii="Times New Roman" w:hAnsi="Times New Roman"/>
          <w:bCs/>
          <w:i/>
          <w:iCs/>
          <w:sz w:val="24"/>
          <w:szCs w:val="24"/>
        </w:rPr>
        <w:t>physique (bruit, éclairage, ventilation), etc. ;</w:t>
      </w:r>
    </w:p>
    <w:p w:rsidR="00F365D7" w:rsidRPr="00F67A6C" w:rsidRDefault="00F365D7" w:rsidP="00162900">
      <w:pPr>
        <w:autoSpaceDE w:val="0"/>
        <w:autoSpaceDN w:val="0"/>
        <w:adjustRightInd w:val="0"/>
        <w:spacing w:after="0" w:line="240" w:lineRule="auto"/>
        <w:jc w:val="both"/>
        <w:rPr>
          <w:rFonts w:ascii="Times New Roman" w:hAnsi="Times New Roman"/>
          <w:bCs/>
          <w:i/>
          <w:iCs/>
          <w:sz w:val="24"/>
          <w:szCs w:val="24"/>
        </w:rPr>
      </w:pPr>
      <w:r w:rsidRPr="00F67A6C">
        <w:rPr>
          <w:rFonts w:ascii="Times New Roman" w:hAnsi="Times New Roman"/>
          <w:bCs/>
          <w:i/>
          <w:iCs/>
          <w:sz w:val="24"/>
          <w:szCs w:val="24"/>
        </w:rPr>
        <w:t>- organisationnel : type de contrat, temps de travail, adéquation des moyens</w:t>
      </w:r>
      <w:r>
        <w:rPr>
          <w:rFonts w:ascii="Times New Roman" w:hAnsi="Times New Roman"/>
          <w:bCs/>
          <w:i/>
          <w:iCs/>
          <w:sz w:val="24"/>
          <w:szCs w:val="24"/>
        </w:rPr>
        <w:t xml:space="preserve"> </w:t>
      </w:r>
      <w:r w:rsidRPr="00F67A6C">
        <w:rPr>
          <w:rFonts w:ascii="Times New Roman" w:hAnsi="Times New Roman"/>
          <w:bCs/>
          <w:i/>
          <w:iCs/>
          <w:sz w:val="24"/>
          <w:szCs w:val="24"/>
        </w:rPr>
        <w:t>humains et matériels pour réaliser le travail, définition des tâches et des</w:t>
      </w:r>
      <w:r>
        <w:rPr>
          <w:rFonts w:ascii="Times New Roman" w:hAnsi="Times New Roman"/>
          <w:bCs/>
          <w:i/>
          <w:iCs/>
          <w:sz w:val="24"/>
          <w:szCs w:val="24"/>
        </w:rPr>
        <w:t xml:space="preserve"> </w:t>
      </w:r>
      <w:r w:rsidRPr="00F67A6C">
        <w:rPr>
          <w:rFonts w:ascii="Times New Roman" w:hAnsi="Times New Roman"/>
          <w:bCs/>
          <w:i/>
          <w:iCs/>
          <w:sz w:val="24"/>
          <w:szCs w:val="24"/>
        </w:rPr>
        <w:t>consignes, coopération interne entre équipes, appui et soutien hiérarchique,</w:t>
      </w:r>
      <w:r>
        <w:rPr>
          <w:rFonts w:ascii="Times New Roman" w:hAnsi="Times New Roman"/>
          <w:bCs/>
          <w:i/>
          <w:iCs/>
          <w:sz w:val="24"/>
          <w:szCs w:val="24"/>
        </w:rPr>
        <w:t xml:space="preserve"> </w:t>
      </w:r>
      <w:r w:rsidRPr="00F67A6C">
        <w:rPr>
          <w:rFonts w:ascii="Times New Roman" w:hAnsi="Times New Roman"/>
          <w:bCs/>
          <w:i/>
          <w:iCs/>
          <w:sz w:val="24"/>
          <w:szCs w:val="24"/>
        </w:rPr>
        <w:t>espaces d’expression des salariés, procédures d’alerte, planification et priorisation</w:t>
      </w:r>
      <w:r>
        <w:rPr>
          <w:rFonts w:ascii="Times New Roman" w:hAnsi="Times New Roman"/>
          <w:bCs/>
          <w:i/>
          <w:iCs/>
          <w:sz w:val="24"/>
          <w:szCs w:val="24"/>
        </w:rPr>
        <w:t xml:space="preserve"> </w:t>
      </w:r>
      <w:r w:rsidRPr="00F67A6C">
        <w:rPr>
          <w:rFonts w:ascii="Times New Roman" w:hAnsi="Times New Roman"/>
          <w:bCs/>
          <w:i/>
          <w:iCs/>
          <w:sz w:val="24"/>
          <w:szCs w:val="24"/>
        </w:rPr>
        <w:t>du travail, etc. ;</w:t>
      </w:r>
    </w:p>
    <w:p w:rsidR="00F365D7" w:rsidRPr="00F67A6C" w:rsidRDefault="00F365D7" w:rsidP="00162900">
      <w:pPr>
        <w:autoSpaceDE w:val="0"/>
        <w:autoSpaceDN w:val="0"/>
        <w:adjustRightInd w:val="0"/>
        <w:spacing w:after="0" w:line="240" w:lineRule="auto"/>
        <w:jc w:val="both"/>
        <w:rPr>
          <w:rFonts w:ascii="Times New Roman" w:hAnsi="Times New Roman"/>
          <w:bCs/>
          <w:i/>
          <w:iCs/>
          <w:sz w:val="24"/>
          <w:szCs w:val="24"/>
        </w:rPr>
      </w:pPr>
      <w:r w:rsidRPr="00F67A6C">
        <w:rPr>
          <w:rFonts w:ascii="Times New Roman" w:hAnsi="Times New Roman"/>
          <w:bCs/>
          <w:i/>
          <w:iCs/>
          <w:sz w:val="24"/>
          <w:szCs w:val="24"/>
        </w:rPr>
        <w:t>- humain : qualification, statut, compétences, formation, information, etc.</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Le consultant pourra aider à la planification et vous accompagner dans la mise</w:t>
      </w:r>
      <w:r>
        <w:rPr>
          <w:rFonts w:ascii="Times New Roman" w:hAnsi="Times New Roman"/>
          <w:bCs/>
          <w:sz w:val="24"/>
          <w:szCs w:val="24"/>
        </w:rPr>
        <w:t xml:space="preserve"> </w:t>
      </w:r>
      <w:r w:rsidRPr="00F67A6C">
        <w:rPr>
          <w:rFonts w:ascii="Times New Roman" w:hAnsi="Times New Roman"/>
          <w:bCs/>
          <w:sz w:val="24"/>
          <w:szCs w:val="24"/>
        </w:rPr>
        <w:t>en oeuvre des actions sur les différents niveaux de prévention, mais vous</w:t>
      </w:r>
      <w:r>
        <w:rPr>
          <w:rFonts w:ascii="Times New Roman" w:hAnsi="Times New Roman"/>
          <w:bCs/>
          <w:sz w:val="24"/>
          <w:szCs w:val="24"/>
        </w:rPr>
        <w:t xml:space="preserve"> </w:t>
      </w:r>
      <w:r w:rsidRPr="00F67A6C">
        <w:rPr>
          <w:rFonts w:ascii="Times New Roman" w:hAnsi="Times New Roman"/>
          <w:bCs/>
          <w:sz w:val="24"/>
          <w:szCs w:val="24"/>
        </w:rPr>
        <w:t>en restez le responsable.</w:t>
      </w:r>
    </w:p>
    <w:p w:rsidR="00F365D7" w:rsidRPr="00F67A6C" w:rsidRDefault="00F365D7" w:rsidP="00162900">
      <w:pPr>
        <w:spacing w:after="0" w:line="240" w:lineRule="auto"/>
        <w:jc w:val="both"/>
        <w:rPr>
          <w:rFonts w:ascii="Times New Roman" w:hAnsi="Times New Roman"/>
          <w:b/>
          <w:bCs/>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b/>
          <w:color w:val="FF0000"/>
          <w:sz w:val="24"/>
          <w:szCs w:val="24"/>
        </w:rPr>
      </w:pPr>
      <w:r w:rsidRPr="00F67A6C">
        <w:rPr>
          <w:rFonts w:ascii="Times New Roman" w:hAnsi="Times New Roman"/>
          <w:b/>
          <w:color w:val="FF0000"/>
          <w:sz w:val="24"/>
          <w:szCs w:val="24"/>
        </w:rPr>
        <w:t>Bilan de l’intervention</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Demandez au consultant qu’il présente un bilan global de son intervention en fin de mission et le restitue au groupe projet ou aux acteurs concernés. De manière à pérenniser l’action et autonomiser l’entreprise, le consultant doit pouvoir faire le point sur les actions conduites et à conduire (forces, faiblesses, opportunités et limites) en utilisant un support de présentation</w:t>
      </w:r>
      <w:r>
        <w:rPr>
          <w:rFonts w:ascii="Times New Roman" w:hAnsi="Times New Roman"/>
          <w:bCs/>
          <w:sz w:val="24"/>
          <w:szCs w:val="24"/>
        </w:rPr>
        <w:t xml:space="preserve"> </w:t>
      </w:r>
      <w:r w:rsidRPr="00F67A6C">
        <w:rPr>
          <w:rFonts w:ascii="Times New Roman" w:hAnsi="Times New Roman"/>
          <w:bCs/>
          <w:sz w:val="24"/>
          <w:szCs w:val="24"/>
        </w:rPr>
        <w:t>explicite pour être compris par tous.</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Proposez à chacun des membres du groupe projet de faire un retour qualitatif</w:t>
      </w:r>
      <w:r>
        <w:rPr>
          <w:rFonts w:ascii="Times New Roman" w:hAnsi="Times New Roman"/>
          <w:bCs/>
          <w:sz w:val="24"/>
          <w:szCs w:val="24"/>
        </w:rPr>
        <w:t xml:space="preserve"> </w:t>
      </w:r>
      <w:r w:rsidRPr="00F67A6C">
        <w:rPr>
          <w:rFonts w:ascii="Times New Roman" w:hAnsi="Times New Roman"/>
          <w:bCs/>
          <w:sz w:val="24"/>
          <w:szCs w:val="24"/>
        </w:rPr>
        <w:t>sur l’intervention du consultant.</w:t>
      </w:r>
    </w:p>
    <w:p w:rsidR="00F365D7" w:rsidRPr="00F67A6C" w:rsidRDefault="00F365D7" w:rsidP="00162900">
      <w:pPr>
        <w:autoSpaceDE w:val="0"/>
        <w:autoSpaceDN w:val="0"/>
        <w:adjustRightInd w:val="0"/>
        <w:spacing w:after="0" w:line="240" w:lineRule="auto"/>
        <w:jc w:val="both"/>
        <w:rPr>
          <w:rFonts w:ascii="Times New Roman" w:hAnsi="Times New Roman"/>
          <w:b/>
          <w:i/>
          <w:sz w:val="24"/>
          <w:szCs w:val="24"/>
        </w:rPr>
      </w:pPr>
      <w:r w:rsidRPr="00F67A6C">
        <w:rPr>
          <w:rFonts w:ascii="Times New Roman" w:hAnsi="Times New Roman"/>
          <w:b/>
          <w:i/>
          <w:sz w:val="24"/>
          <w:szCs w:val="24"/>
        </w:rPr>
        <w:t>Confidentialité</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Le consultant s’engage à :</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 ne pas divulguer le contenu de son intervention à l’extérieur de l’entreprise ;</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 préserver la confidentialité des informations recueillies auprès des salariés</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à l’égard de toute personne de l’entreprise quelle que soit sa position.</w:t>
      </w:r>
    </w:p>
    <w:p w:rsidR="00F365D7" w:rsidRPr="00F67A6C" w:rsidRDefault="00F365D7" w:rsidP="00162900">
      <w:pPr>
        <w:autoSpaceDE w:val="0"/>
        <w:autoSpaceDN w:val="0"/>
        <w:adjustRightInd w:val="0"/>
        <w:spacing w:after="0" w:line="240" w:lineRule="auto"/>
        <w:jc w:val="both"/>
        <w:rPr>
          <w:rFonts w:ascii="Times New Roman" w:hAnsi="Times New Roman"/>
          <w:b/>
          <w:i/>
          <w:sz w:val="24"/>
          <w:szCs w:val="24"/>
        </w:rPr>
      </w:pPr>
      <w:r w:rsidRPr="00F67A6C">
        <w:rPr>
          <w:rFonts w:ascii="Times New Roman" w:hAnsi="Times New Roman"/>
          <w:b/>
          <w:i/>
          <w:sz w:val="24"/>
          <w:szCs w:val="24"/>
        </w:rPr>
        <w:t>Impartialité</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Le consultant s’interdit tout jugement de valeur et veille à ce que ses prises</w:t>
      </w:r>
      <w:r>
        <w:rPr>
          <w:rFonts w:ascii="Times New Roman" w:hAnsi="Times New Roman"/>
          <w:bCs/>
          <w:sz w:val="24"/>
          <w:szCs w:val="24"/>
        </w:rPr>
        <w:t xml:space="preserve"> </w:t>
      </w:r>
      <w:r w:rsidRPr="00F67A6C">
        <w:rPr>
          <w:rFonts w:ascii="Times New Roman" w:hAnsi="Times New Roman"/>
          <w:bCs/>
          <w:sz w:val="24"/>
          <w:szCs w:val="24"/>
        </w:rPr>
        <w:t>de position soient impartiales. Il s’exprime toujours en son nom propre</w:t>
      </w:r>
      <w:r>
        <w:rPr>
          <w:rFonts w:ascii="Times New Roman" w:hAnsi="Times New Roman"/>
          <w:bCs/>
          <w:sz w:val="24"/>
          <w:szCs w:val="24"/>
        </w:rPr>
        <w:t xml:space="preserve"> </w:t>
      </w:r>
      <w:r w:rsidRPr="00F67A6C">
        <w:rPr>
          <w:rFonts w:ascii="Times New Roman" w:hAnsi="Times New Roman"/>
          <w:bCs/>
          <w:sz w:val="24"/>
          <w:szCs w:val="24"/>
        </w:rPr>
        <w:t>et conserve une posture de tiers entre l’employeur et les représentants</w:t>
      </w:r>
      <w:r>
        <w:rPr>
          <w:rFonts w:ascii="Times New Roman" w:hAnsi="Times New Roman"/>
          <w:bCs/>
          <w:sz w:val="24"/>
          <w:szCs w:val="24"/>
        </w:rPr>
        <w:t xml:space="preserve"> </w:t>
      </w:r>
      <w:r w:rsidRPr="00F67A6C">
        <w:rPr>
          <w:rFonts w:ascii="Times New Roman" w:hAnsi="Times New Roman"/>
          <w:bCs/>
          <w:sz w:val="24"/>
          <w:szCs w:val="24"/>
        </w:rPr>
        <w:t>du personnel ou les salariés.</w:t>
      </w:r>
    </w:p>
    <w:p w:rsidR="00F365D7" w:rsidRPr="00F67A6C" w:rsidRDefault="00F365D7" w:rsidP="00162900">
      <w:pPr>
        <w:autoSpaceDE w:val="0"/>
        <w:autoSpaceDN w:val="0"/>
        <w:adjustRightInd w:val="0"/>
        <w:spacing w:after="0" w:line="240" w:lineRule="auto"/>
        <w:jc w:val="both"/>
        <w:rPr>
          <w:rFonts w:ascii="Times New Roman" w:hAnsi="Times New Roman"/>
          <w:b/>
          <w:i/>
          <w:sz w:val="24"/>
          <w:szCs w:val="24"/>
        </w:rPr>
      </w:pPr>
      <w:r w:rsidRPr="00F67A6C">
        <w:rPr>
          <w:rFonts w:ascii="Times New Roman" w:hAnsi="Times New Roman"/>
          <w:b/>
          <w:i/>
          <w:sz w:val="24"/>
          <w:szCs w:val="24"/>
        </w:rPr>
        <w:t>Clause de modification ou de rupture du contrat</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Pour garantir le bon déroulement de l’intervention du consultant, définissez avec lui les modalités de modification ou de rupture du contrat.</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Le contrat peut être renégocié dans les cas suivants : - inexécution partielle de la prestation qui a été définie au contrat ;- circonstance imprévue modifiant le cadre initial ; - volonté commune des parties de modifier le contenu de la prestation, son échéance ou de l’interrompre.</w:t>
      </w:r>
    </w:p>
    <w:p w:rsidR="00F365D7" w:rsidRDefault="00F365D7" w:rsidP="00162900">
      <w:pPr>
        <w:autoSpaceDE w:val="0"/>
        <w:autoSpaceDN w:val="0"/>
        <w:adjustRightInd w:val="0"/>
        <w:spacing w:after="0" w:line="240" w:lineRule="auto"/>
        <w:jc w:val="both"/>
        <w:rPr>
          <w:rFonts w:ascii="Times New Roman" w:hAnsi="Times New Roman"/>
          <w:color w:val="FF0000"/>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color w:val="FF0000"/>
          <w:sz w:val="24"/>
          <w:szCs w:val="24"/>
        </w:rPr>
        <w:t>Agir sur l’organisation du travail pour éliminer les facteurs de risques (actions qualifiées</w:t>
      </w:r>
      <w:r>
        <w:rPr>
          <w:rFonts w:ascii="Times New Roman" w:hAnsi="Times New Roman"/>
          <w:color w:val="FF0000"/>
          <w:sz w:val="24"/>
          <w:szCs w:val="24"/>
        </w:rPr>
        <w:t xml:space="preserve"> </w:t>
      </w:r>
      <w:r w:rsidRPr="00F67A6C">
        <w:rPr>
          <w:rFonts w:ascii="Times New Roman" w:hAnsi="Times New Roman"/>
          <w:color w:val="FF0000"/>
          <w:sz w:val="24"/>
          <w:szCs w:val="24"/>
        </w:rPr>
        <w:t>de prévention primaire)</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sz w:val="24"/>
          <w:szCs w:val="24"/>
        </w:rPr>
        <w:t xml:space="preserve">l </w:t>
      </w:r>
      <w:r w:rsidRPr="00F67A6C">
        <w:rPr>
          <w:rFonts w:ascii="Times New Roman" w:hAnsi="Times New Roman"/>
          <w:bCs/>
          <w:sz w:val="24"/>
          <w:szCs w:val="24"/>
        </w:rPr>
        <w:t xml:space="preserve">Aide à l’analyse du travail réel sous l’angle : </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&gt; de la conception et de l’aménagement des locaux et postes de travail: bruit, éclairage, chaleur, cloisonnement, etc. ;</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&gt; de la répartition des tâches et des temps : impact des TIC, équilibre vie</w:t>
      </w:r>
      <w:r>
        <w:rPr>
          <w:rFonts w:ascii="Times New Roman" w:hAnsi="Times New Roman"/>
          <w:bCs/>
          <w:sz w:val="24"/>
          <w:szCs w:val="24"/>
        </w:rPr>
        <w:t xml:space="preserve"> </w:t>
      </w:r>
      <w:r w:rsidRPr="00F67A6C">
        <w:rPr>
          <w:rFonts w:ascii="Times New Roman" w:hAnsi="Times New Roman"/>
          <w:bCs/>
          <w:sz w:val="24"/>
          <w:szCs w:val="24"/>
        </w:rPr>
        <w:t>privée/ vie professionnelle, contenu et répartition des tâches, fiches</w:t>
      </w:r>
      <w:r>
        <w:rPr>
          <w:rFonts w:ascii="Times New Roman" w:hAnsi="Times New Roman"/>
          <w:bCs/>
          <w:sz w:val="24"/>
          <w:szCs w:val="24"/>
        </w:rPr>
        <w:t xml:space="preserve"> </w:t>
      </w:r>
      <w:r w:rsidRPr="00F67A6C">
        <w:rPr>
          <w:rFonts w:ascii="Times New Roman" w:hAnsi="Times New Roman"/>
          <w:bCs/>
          <w:sz w:val="24"/>
          <w:szCs w:val="24"/>
        </w:rPr>
        <w:t>de poste, etc. ;</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&gt; des relations interpersonnelles internes et externes : organisation</w:t>
      </w:r>
      <w:r>
        <w:rPr>
          <w:rFonts w:ascii="Times New Roman" w:hAnsi="Times New Roman"/>
          <w:bCs/>
          <w:sz w:val="24"/>
          <w:szCs w:val="24"/>
        </w:rPr>
        <w:t xml:space="preserve"> </w:t>
      </w:r>
      <w:r w:rsidRPr="00F67A6C">
        <w:rPr>
          <w:rFonts w:ascii="Times New Roman" w:hAnsi="Times New Roman"/>
          <w:bCs/>
          <w:sz w:val="24"/>
          <w:szCs w:val="24"/>
        </w:rPr>
        <w:t>de temps d’appui et de régulation collective pour les salariés, l’encadrement</w:t>
      </w:r>
      <w:r>
        <w:rPr>
          <w:rFonts w:ascii="Times New Roman" w:hAnsi="Times New Roman"/>
          <w:bCs/>
          <w:sz w:val="24"/>
          <w:szCs w:val="24"/>
        </w:rPr>
        <w:t xml:space="preserve"> </w:t>
      </w:r>
      <w:r w:rsidRPr="00F67A6C">
        <w:rPr>
          <w:rFonts w:ascii="Times New Roman" w:hAnsi="Times New Roman"/>
          <w:bCs/>
          <w:sz w:val="24"/>
          <w:szCs w:val="24"/>
        </w:rPr>
        <w:t>de proximité, etc. ;</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&gt; du développement des compétences : parcours professionnel, formations,</w:t>
      </w:r>
      <w:r>
        <w:rPr>
          <w:rFonts w:ascii="Times New Roman" w:hAnsi="Times New Roman"/>
          <w:bCs/>
          <w:sz w:val="24"/>
          <w:szCs w:val="24"/>
        </w:rPr>
        <w:t xml:space="preserve"> </w:t>
      </w:r>
      <w:r w:rsidRPr="00F67A6C">
        <w:rPr>
          <w:rFonts w:ascii="Times New Roman" w:hAnsi="Times New Roman"/>
          <w:bCs/>
          <w:sz w:val="24"/>
          <w:szCs w:val="24"/>
        </w:rPr>
        <w:t>etc. ;</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&gt; de la formation des professionnels et de l’encadrement des équipes en</w:t>
      </w:r>
      <w:r>
        <w:rPr>
          <w:rFonts w:ascii="Times New Roman" w:hAnsi="Times New Roman"/>
          <w:bCs/>
          <w:sz w:val="24"/>
          <w:szCs w:val="24"/>
        </w:rPr>
        <w:t xml:space="preserve"> </w:t>
      </w:r>
      <w:r w:rsidRPr="00F67A6C">
        <w:rPr>
          <w:rFonts w:ascii="Times New Roman" w:hAnsi="Times New Roman"/>
          <w:bCs/>
          <w:sz w:val="24"/>
          <w:szCs w:val="24"/>
        </w:rPr>
        <w:t>contact avec le public ;</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&gt; de la formation des différents niveaux d’encadrement au regard</w:t>
      </w:r>
      <w:r>
        <w:rPr>
          <w:rFonts w:ascii="Times New Roman" w:hAnsi="Times New Roman"/>
          <w:bCs/>
          <w:sz w:val="24"/>
          <w:szCs w:val="24"/>
        </w:rPr>
        <w:t xml:space="preserve"> </w:t>
      </w:r>
      <w:r w:rsidRPr="00F67A6C">
        <w:rPr>
          <w:rFonts w:ascii="Times New Roman" w:hAnsi="Times New Roman"/>
          <w:bCs/>
          <w:sz w:val="24"/>
          <w:szCs w:val="24"/>
        </w:rPr>
        <w:t>de leurs responsabilités : cerner les RPS, leurs facteurs et leurs conséquences,</w:t>
      </w:r>
      <w:r>
        <w:rPr>
          <w:rFonts w:ascii="Times New Roman" w:hAnsi="Times New Roman"/>
          <w:bCs/>
          <w:sz w:val="24"/>
          <w:szCs w:val="24"/>
        </w:rPr>
        <w:t xml:space="preserve"> </w:t>
      </w:r>
      <w:r w:rsidRPr="00F67A6C">
        <w:rPr>
          <w:rFonts w:ascii="Times New Roman" w:hAnsi="Times New Roman"/>
          <w:bCs/>
          <w:sz w:val="24"/>
          <w:szCs w:val="24"/>
        </w:rPr>
        <w:t>comprendre la dimension subjective des RPS, les liens entre</w:t>
      </w:r>
      <w:r>
        <w:rPr>
          <w:rFonts w:ascii="Times New Roman" w:hAnsi="Times New Roman"/>
          <w:bCs/>
          <w:sz w:val="24"/>
          <w:szCs w:val="24"/>
        </w:rPr>
        <w:t xml:space="preserve"> </w:t>
      </w:r>
      <w:r w:rsidRPr="00F67A6C">
        <w:rPr>
          <w:rFonts w:ascii="Times New Roman" w:hAnsi="Times New Roman"/>
          <w:bCs/>
          <w:sz w:val="24"/>
          <w:szCs w:val="24"/>
        </w:rPr>
        <w:t>les faits et leurs résonnances, mesurer l’importance de la maîtrise des</w:t>
      </w:r>
      <w:r>
        <w:rPr>
          <w:rFonts w:ascii="Times New Roman" w:hAnsi="Times New Roman"/>
          <w:bCs/>
          <w:sz w:val="24"/>
          <w:szCs w:val="24"/>
        </w:rPr>
        <w:t xml:space="preserve"> </w:t>
      </w:r>
      <w:r w:rsidRPr="00F67A6C">
        <w:rPr>
          <w:rFonts w:ascii="Times New Roman" w:hAnsi="Times New Roman"/>
          <w:bCs/>
          <w:sz w:val="24"/>
          <w:szCs w:val="24"/>
        </w:rPr>
        <w:t>RPS dans le management, renforcer la compétence managériale au travers</w:t>
      </w:r>
      <w:r>
        <w:rPr>
          <w:rFonts w:ascii="Times New Roman" w:hAnsi="Times New Roman"/>
          <w:bCs/>
          <w:sz w:val="24"/>
          <w:szCs w:val="24"/>
        </w:rPr>
        <w:t xml:space="preserve"> </w:t>
      </w:r>
      <w:r w:rsidRPr="00F67A6C">
        <w:rPr>
          <w:rFonts w:ascii="Times New Roman" w:hAnsi="Times New Roman"/>
          <w:bCs/>
          <w:sz w:val="24"/>
          <w:szCs w:val="24"/>
        </w:rPr>
        <w:t>d’échanges collectifs et de mises en situation, savoir réguler des dysfonctionnements</w:t>
      </w:r>
      <w:r>
        <w:rPr>
          <w:rFonts w:ascii="Times New Roman" w:hAnsi="Times New Roman"/>
          <w:bCs/>
          <w:sz w:val="24"/>
          <w:szCs w:val="24"/>
        </w:rPr>
        <w:t xml:space="preserve"> </w:t>
      </w:r>
      <w:r w:rsidRPr="00F67A6C">
        <w:rPr>
          <w:rFonts w:ascii="Times New Roman" w:hAnsi="Times New Roman"/>
          <w:bCs/>
          <w:sz w:val="24"/>
          <w:szCs w:val="24"/>
        </w:rPr>
        <w:t>et des conflits ;</w:t>
      </w:r>
    </w:p>
    <w:p w:rsidR="00F365D7" w:rsidRPr="00F67A6C" w:rsidRDefault="00F365D7" w:rsidP="00162900">
      <w:pPr>
        <w:autoSpaceDE w:val="0"/>
        <w:autoSpaceDN w:val="0"/>
        <w:adjustRightInd w:val="0"/>
        <w:spacing w:after="0" w:line="240" w:lineRule="auto"/>
        <w:jc w:val="both"/>
        <w:rPr>
          <w:rFonts w:ascii="Times New Roman" w:hAnsi="Times New Roman"/>
          <w:bCs/>
          <w:sz w:val="24"/>
          <w:szCs w:val="24"/>
        </w:rPr>
      </w:pPr>
      <w:r w:rsidRPr="00F67A6C">
        <w:rPr>
          <w:rFonts w:ascii="Times New Roman" w:hAnsi="Times New Roman"/>
          <w:bCs/>
          <w:sz w:val="24"/>
          <w:szCs w:val="24"/>
        </w:rPr>
        <w:t>&gt; de l’impact humain des changements : aide à l’intégration de la dimension</w:t>
      </w:r>
      <w:r>
        <w:rPr>
          <w:rFonts w:ascii="Times New Roman" w:hAnsi="Times New Roman"/>
          <w:bCs/>
          <w:sz w:val="24"/>
          <w:szCs w:val="24"/>
        </w:rPr>
        <w:t xml:space="preserve"> </w:t>
      </w:r>
      <w:r w:rsidRPr="00F67A6C">
        <w:rPr>
          <w:rFonts w:ascii="Times New Roman" w:hAnsi="Times New Roman"/>
          <w:bCs/>
          <w:sz w:val="24"/>
          <w:szCs w:val="24"/>
        </w:rPr>
        <w:t>humaine et de la santé au travail dans un processus de changement</w:t>
      </w:r>
      <w:r>
        <w:rPr>
          <w:rFonts w:ascii="Times New Roman" w:hAnsi="Times New Roman"/>
          <w:bCs/>
          <w:sz w:val="24"/>
          <w:szCs w:val="24"/>
        </w:rPr>
        <w:t xml:space="preserve"> </w:t>
      </w:r>
      <w:r w:rsidRPr="00F67A6C">
        <w:rPr>
          <w:rFonts w:ascii="Times New Roman" w:hAnsi="Times New Roman"/>
          <w:bCs/>
          <w:sz w:val="24"/>
          <w:szCs w:val="24"/>
        </w:rPr>
        <w:t>(restructuration, PSE, déménagement, investissement, etc.).</w:t>
      </w:r>
    </w:p>
    <w:p w:rsidR="00F365D7" w:rsidRPr="00F67A6C" w:rsidRDefault="00F365D7" w:rsidP="00162900">
      <w:pPr>
        <w:autoSpaceDE w:val="0"/>
        <w:autoSpaceDN w:val="0"/>
        <w:adjustRightInd w:val="0"/>
        <w:spacing w:after="0" w:line="240" w:lineRule="auto"/>
        <w:jc w:val="both"/>
        <w:rPr>
          <w:rFonts w:ascii="Times New Roman" w:hAnsi="Times New Roman"/>
          <w:b/>
          <w:bCs/>
          <w:sz w:val="24"/>
          <w:szCs w:val="24"/>
        </w:rPr>
      </w:pPr>
    </w:p>
    <w:p w:rsidR="00F365D7" w:rsidRPr="00F67A6C" w:rsidRDefault="00F365D7" w:rsidP="00162900">
      <w:pPr>
        <w:autoSpaceDE w:val="0"/>
        <w:autoSpaceDN w:val="0"/>
        <w:adjustRightInd w:val="0"/>
        <w:spacing w:after="0" w:line="240" w:lineRule="auto"/>
        <w:jc w:val="both"/>
        <w:rPr>
          <w:rFonts w:ascii="Times New Roman" w:hAnsi="Times New Roman"/>
          <w:b/>
          <w:bCs/>
          <w:sz w:val="24"/>
          <w:szCs w:val="24"/>
        </w:rPr>
      </w:pPr>
      <w:r w:rsidRPr="00F67A6C">
        <w:rPr>
          <w:rFonts w:ascii="Times New Roman" w:hAnsi="Times New Roman"/>
          <w:b/>
          <w:bCs/>
          <w:sz w:val="24"/>
          <w:szCs w:val="24"/>
        </w:rPr>
        <w:t>QUELS SAVOIR-FAIRE ET EXPÉRIENCES PEUVENT ÊTRE ATTENDUS DE LA PART D’UN CONSULTANT ?</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Le consultant doit avoir une expérience et des compétences spécifiques pour répondre à la demande</w:t>
      </w:r>
      <w:r>
        <w:rPr>
          <w:rFonts w:ascii="Times New Roman" w:hAnsi="Times New Roman"/>
          <w:sz w:val="24"/>
          <w:szCs w:val="24"/>
        </w:rPr>
        <w:t xml:space="preserve"> </w:t>
      </w:r>
      <w:r w:rsidRPr="00F67A6C">
        <w:rPr>
          <w:rFonts w:ascii="Times New Roman" w:hAnsi="Times New Roman"/>
          <w:sz w:val="24"/>
          <w:szCs w:val="24"/>
        </w:rPr>
        <w:t>qui lui est faite. Il n’a pas nécessairement l’ensemble des compétences lui permettant de couvrir</w:t>
      </w:r>
      <w:r>
        <w:rPr>
          <w:rFonts w:ascii="Times New Roman" w:hAnsi="Times New Roman"/>
          <w:sz w:val="24"/>
          <w:szCs w:val="24"/>
        </w:rPr>
        <w:t xml:space="preserve"> </w:t>
      </w:r>
      <w:r w:rsidRPr="00F67A6C">
        <w:rPr>
          <w:rFonts w:ascii="Times New Roman" w:hAnsi="Times New Roman"/>
          <w:sz w:val="24"/>
          <w:szCs w:val="24"/>
        </w:rPr>
        <w:t>tous les champs de prévention présentés ci-dessous (cette présentation est donnée à titre indicative</w:t>
      </w:r>
      <w:r>
        <w:rPr>
          <w:rFonts w:ascii="Times New Roman" w:hAnsi="Times New Roman"/>
          <w:sz w:val="24"/>
          <w:szCs w:val="24"/>
        </w:rPr>
        <w:t xml:space="preserve"> </w:t>
      </w:r>
      <w:r w:rsidRPr="00F67A6C">
        <w:rPr>
          <w:rFonts w:ascii="Times New Roman" w:hAnsi="Times New Roman"/>
          <w:sz w:val="24"/>
          <w:szCs w:val="24"/>
        </w:rPr>
        <w:t>et n’est pas exhaustive).</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Selon que l’employeur veuille agir en prévention primaire (meilleure répartition de la charge dans</w:t>
      </w:r>
      <w:r>
        <w:rPr>
          <w:rFonts w:ascii="Times New Roman" w:hAnsi="Times New Roman"/>
          <w:sz w:val="24"/>
          <w:szCs w:val="24"/>
        </w:rPr>
        <w:t xml:space="preserve"> </w:t>
      </w:r>
      <w:r w:rsidRPr="00F67A6C">
        <w:rPr>
          <w:rFonts w:ascii="Times New Roman" w:hAnsi="Times New Roman"/>
          <w:sz w:val="24"/>
          <w:szCs w:val="24"/>
        </w:rPr>
        <w:t>le temps ou entre les salariés, organisation de temps collectifs permettant aux salariés d’évoquer</w:t>
      </w:r>
      <w:r>
        <w:rPr>
          <w:rFonts w:ascii="Times New Roman" w:hAnsi="Times New Roman"/>
          <w:sz w:val="24"/>
          <w:szCs w:val="24"/>
        </w:rPr>
        <w:t xml:space="preserve"> </w:t>
      </w:r>
      <w:r w:rsidRPr="00F67A6C">
        <w:rPr>
          <w:rFonts w:ascii="Times New Roman" w:hAnsi="Times New Roman"/>
          <w:sz w:val="24"/>
          <w:szCs w:val="24"/>
        </w:rPr>
        <w:t>leurs situations de travail difficiles, etc.), en prévention secondaire (mise en place de procédures</w:t>
      </w:r>
      <w:r>
        <w:rPr>
          <w:rFonts w:ascii="Times New Roman" w:hAnsi="Times New Roman"/>
          <w:sz w:val="24"/>
          <w:szCs w:val="24"/>
        </w:rPr>
        <w:t xml:space="preserve"> </w:t>
      </w:r>
      <w:r w:rsidRPr="00F67A6C">
        <w:rPr>
          <w:rFonts w:ascii="Times New Roman" w:hAnsi="Times New Roman"/>
          <w:sz w:val="24"/>
          <w:szCs w:val="24"/>
        </w:rPr>
        <w:t>en cas d’événement grave, formation à la gestion du stress etc.) ou en prévention tertiaire (prise</w:t>
      </w:r>
      <w:r>
        <w:rPr>
          <w:rFonts w:ascii="Times New Roman" w:hAnsi="Times New Roman"/>
          <w:sz w:val="24"/>
          <w:szCs w:val="24"/>
        </w:rPr>
        <w:t xml:space="preserve"> </w:t>
      </w:r>
      <w:r w:rsidRPr="00F67A6C">
        <w:rPr>
          <w:rFonts w:ascii="Times New Roman" w:hAnsi="Times New Roman"/>
          <w:sz w:val="24"/>
          <w:szCs w:val="24"/>
        </w:rPr>
        <w:t>en charge post-traumatique, etc.), il est invité à se servir de cette grille pour demander au consultant</w:t>
      </w:r>
      <w:r>
        <w:rPr>
          <w:rFonts w:ascii="Times New Roman" w:hAnsi="Times New Roman"/>
          <w:sz w:val="24"/>
          <w:szCs w:val="24"/>
        </w:rPr>
        <w:t xml:space="preserve"> </w:t>
      </w:r>
      <w:r w:rsidRPr="00F67A6C">
        <w:rPr>
          <w:rFonts w:ascii="Times New Roman" w:hAnsi="Times New Roman"/>
          <w:sz w:val="24"/>
          <w:szCs w:val="24"/>
        </w:rPr>
        <w:t>s’il est capable de l’aider à travailler sur les axes retenus.</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Annexe 1</w:t>
      </w:r>
    </w:p>
    <w:p w:rsidR="00F365D7" w:rsidRPr="00F67A6C" w:rsidRDefault="00F365D7" w:rsidP="00162900">
      <w:pPr>
        <w:autoSpaceDE w:val="0"/>
        <w:autoSpaceDN w:val="0"/>
        <w:adjustRightInd w:val="0"/>
        <w:spacing w:after="0" w:line="240" w:lineRule="auto"/>
        <w:jc w:val="both"/>
        <w:rPr>
          <w:rFonts w:ascii="Times New Roman" w:hAnsi="Times New Roman"/>
          <w:b/>
          <w:bCs/>
          <w:sz w:val="24"/>
          <w:szCs w:val="24"/>
        </w:rPr>
      </w:pPr>
      <w:r w:rsidRPr="00F67A6C">
        <w:rPr>
          <w:rFonts w:ascii="Times New Roman" w:hAnsi="Times New Roman"/>
          <w:b/>
          <w:bCs/>
          <w:sz w:val="24"/>
          <w:szCs w:val="24"/>
        </w:rPr>
        <w:t>21 / Risques Psychosociaux</w:t>
      </w:r>
    </w:p>
    <w:p w:rsidR="00F365D7" w:rsidRPr="00F67A6C" w:rsidRDefault="00F365D7" w:rsidP="00162900">
      <w:pPr>
        <w:autoSpaceDE w:val="0"/>
        <w:autoSpaceDN w:val="0"/>
        <w:adjustRightInd w:val="0"/>
        <w:spacing w:after="0" w:line="240" w:lineRule="auto"/>
        <w:jc w:val="both"/>
        <w:rPr>
          <w:rFonts w:ascii="Times New Roman" w:hAnsi="Times New Roman"/>
          <w:color w:val="FF0000"/>
          <w:sz w:val="24"/>
          <w:szCs w:val="24"/>
        </w:rPr>
      </w:pPr>
      <w:r w:rsidRPr="00F67A6C">
        <w:rPr>
          <w:rFonts w:ascii="Times New Roman" w:hAnsi="Times New Roman"/>
          <w:b/>
          <w:bCs/>
          <w:color w:val="FF0000"/>
          <w:sz w:val="24"/>
          <w:szCs w:val="24"/>
        </w:rPr>
        <w:t xml:space="preserve">Attention ! </w:t>
      </w:r>
      <w:r w:rsidRPr="00F67A6C">
        <w:rPr>
          <w:rFonts w:ascii="Times New Roman" w:hAnsi="Times New Roman"/>
          <w:color w:val="FF0000"/>
          <w:sz w:val="24"/>
          <w:szCs w:val="24"/>
        </w:rPr>
        <w:t xml:space="preserve">Seules les actions portant sur l’organisation du travail (prévention primaire) et celles visant à accroitre les ressources des salariés, à mettre en place des procédures pour faire face aux risques identifiés (prévention secondaire) relèvent du champ des actions de </w:t>
      </w:r>
      <w:r w:rsidRPr="00F67A6C">
        <w:rPr>
          <w:rFonts w:ascii="Times New Roman" w:hAnsi="Times New Roman"/>
          <w:b/>
          <w:bCs/>
          <w:color w:val="FF0000"/>
          <w:sz w:val="24"/>
          <w:szCs w:val="24"/>
        </w:rPr>
        <w:t xml:space="preserve">prévention </w:t>
      </w:r>
      <w:r w:rsidRPr="00F67A6C">
        <w:rPr>
          <w:rFonts w:ascii="Times New Roman" w:hAnsi="Times New Roman"/>
          <w:color w:val="FF0000"/>
          <w:sz w:val="24"/>
          <w:szCs w:val="24"/>
        </w:rPr>
        <w:t>de la santé mentale au travail.</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r w:rsidRPr="00F67A6C">
        <w:rPr>
          <w:rFonts w:ascii="Times New Roman" w:hAnsi="Times New Roman"/>
          <w:sz w:val="24"/>
          <w:szCs w:val="24"/>
        </w:rPr>
        <w:t>Un plan d’actions qui n’explorerait pas ces champs ne répondrait pas aux obligations qui incombent</w:t>
      </w:r>
      <w:r>
        <w:rPr>
          <w:rFonts w:ascii="Times New Roman" w:hAnsi="Times New Roman"/>
          <w:sz w:val="24"/>
          <w:szCs w:val="24"/>
        </w:rPr>
        <w:t xml:space="preserve"> </w:t>
      </w:r>
      <w:r w:rsidRPr="00F67A6C">
        <w:rPr>
          <w:rFonts w:ascii="Times New Roman" w:hAnsi="Times New Roman"/>
          <w:sz w:val="24"/>
          <w:szCs w:val="24"/>
        </w:rPr>
        <w:t>aux employeurs en vertu des dispositions de l’article L.4121-1 et suivants du code du travail.</w:t>
      </w:r>
      <w:r>
        <w:rPr>
          <w:rFonts w:ascii="Times New Roman" w:hAnsi="Times New Roman"/>
          <w:sz w:val="24"/>
          <w:szCs w:val="24"/>
        </w:rPr>
        <w:t xml:space="preserve"> </w:t>
      </w:r>
      <w:r w:rsidRPr="00F67A6C">
        <w:rPr>
          <w:rFonts w:ascii="Times New Roman" w:hAnsi="Times New Roman"/>
          <w:sz w:val="24"/>
          <w:szCs w:val="24"/>
        </w:rPr>
        <w:t>Pour autant les actions visant à modérer les effets des risques (prévention tertiaire) sont utiles, mais ne sauraient tenir lieu à elles seules de plan d’action. C’est la raison pour laquelle elles sont présentées ci-dessous en les distinguant des deux autres niveaux de prévention.</w:t>
      </w:r>
      <w:r>
        <w:rPr>
          <w:rFonts w:ascii="Times New Roman" w:hAnsi="Times New Roman"/>
          <w:sz w:val="24"/>
          <w:szCs w:val="24"/>
        </w:rPr>
        <w:t xml:space="preserve"> </w:t>
      </w:r>
      <w:r w:rsidRPr="00F67A6C">
        <w:rPr>
          <w:rFonts w:ascii="Times New Roman" w:hAnsi="Times New Roman"/>
          <w:sz w:val="24"/>
          <w:szCs w:val="24"/>
        </w:rPr>
        <w:t>Modérer les effets des risques une fois qu’ils sont réalisés et favoriser le retour au travail (actions qualifiées de prévention tertiaire)</w:t>
      </w:r>
      <w:r>
        <w:rPr>
          <w:rFonts w:ascii="Times New Roman" w:hAnsi="Times New Roman"/>
          <w:sz w:val="24"/>
          <w:szCs w:val="24"/>
        </w:rPr>
        <w:t>.</w:t>
      </w:r>
    </w:p>
    <w:p w:rsidR="00F365D7" w:rsidRPr="00F67A6C" w:rsidRDefault="00F365D7" w:rsidP="00162900">
      <w:pPr>
        <w:autoSpaceDE w:val="0"/>
        <w:autoSpaceDN w:val="0"/>
        <w:adjustRightInd w:val="0"/>
        <w:spacing w:after="0" w:line="240" w:lineRule="auto"/>
        <w:jc w:val="both"/>
        <w:rPr>
          <w:rFonts w:ascii="Times New Roman" w:hAnsi="Times New Roman"/>
          <w:sz w:val="24"/>
          <w:szCs w:val="24"/>
        </w:rPr>
      </w:pPr>
    </w:p>
    <w:p w:rsidR="00F365D7" w:rsidRPr="00BD076F" w:rsidRDefault="00F365D7" w:rsidP="00162900">
      <w:pPr>
        <w:autoSpaceDE w:val="0"/>
        <w:autoSpaceDN w:val="0"/>
        <w:adjustRightInd w:val="0"/>
        <w:spacing w:after="0" w:line="240" w:lineRule="auto"/>
        <w:jc w:val="both"/>
        <w:rPr>
          <w:rFonts w:ascii="Times New Roman" w:hAnsi="Times New Roman"/>
          <w:bCs/>
          <w:sz w:val="24"/>
          <w:szCs w:val="24"/>
        </w:rPr>
      </w:pPr>
      <w:r w:rsidRPr="00BD076F">
        <w:rPr>
          <w:rFonts w:ascii="Times New Roman" w:hAnsi="Times New Roman"/>
          <w:sz w:val="24"/>
          <w:szCs w:val="24"/>
        </w:rPr>
        <w:t xml:space="preserve">l </w:t>
      </w:r>
      <w:r w:rsidRPr="00BD076F">
        <w:rPr>
          <w:rFonts w:ascii="Times New Roman" w:hAnsi="Times New Roman"/>
          <w:bCs/>
          <w:sz w:val="24"/>
          <w:szCs w:val="24"/>
        </w:rPr>
        <w:t xml:space="preserve">Prise en charge des salariés en cas d’événement grave : soutien ponctuel face à un </w:t>
      </w:r>
      <w:r>
        <w:rPr>
          <w:rFonts w:ascii="Times New Roman" w:hAnsi="Times New Roman"/>
          <w:bCs/>
          <w:sz w:val="24"/>
          <w:szCs w:val="24"/>
        </w:rPr>
        <w:t xml:space="preserve"> </w:t>
      </w:r>
      <w:r w:rsidRPr="00BD076F">
        <w:rPr>
          <w:rFonts w:ascii="Times New Roman" w:hAnsi="Times New Roman"/>
          <w:bCs/>
          <w:sz w:val="24"/>
          <w:szCs w:val="24"/>
        </w:rPr>
        <w:t>vénement traumatique (conflit majeur dans une équipe, décès ou suicide d’un collègue, agression, etc.).</w:t>
      </w:r>
    </w:p>
    <w:p w:rsidR="00F365D7" w:rsidRPr="00BD076F" w:rsidRDefault="00F365D7" w:rsidP="00162900">
      <w:pPr>
        <w:autoSpaceDE w:val="0"/>
        <w:autoSpaceDN w:val="0"/>
        <w:adjustRightInd w:val="0"/>
        <w:spacing w:after="0" w:line="240" w:lineRule="auto"/>
        <w:jc w:val="both"/>
        <w:rPr>
          <w:rFonts w:ascii="Times New Roman" w:hAnsi="Times New Roman"/>
          <w:bCs/>
          <w:sz w:val="24"/>
          <w:szCs w:val="24"/>
        </w:rPr>
      </w:pPr>
      <w:r w:rsidRPr="00BD076F">
        <w:rPr>
          <w:rFonts w:ascii="Times New Roman" w:hAnsi="Times New Roman"/>
          <w:sz w:val="24"/>
          <w:szCs w:val="24"/>
        </w:rPr>
        <w:t xml:space="preserve">l </w:t>
      </w:r>
      <w:r w:rsidRPr="00BD076F">
        <w:rPr>
          <w:rFonts w:ascii="Times New Roman" w:hAnsi="Times New Roman"/>
          <w:bCs/>
          <w:sz w:val="24"/>
          <w:szCs w:val="24"/>
        </w:rPr>
        <w:t>Procédure définie avec la participation des personnes compétentes (notamment le médecin du travail, l’infirmière, l’assistante sociale en lien avec le service RH) pour faire prendre en charge des salariés en difficulté.</w:t>
      </w:r>
    </w:p>
    <w:p w:rsidR="00F365D7" w:rsidRPr="00BD076F" w:rsidRDefault="00F365D7" w:rsidP="00162900">
      <w:pPr>
        <w:autoSpaceDE w:val="0"/>
        <w:autoSpaceDN w:val="0"/>
        <w:adjustRightInd w:val="0"/>
        <w:spacing w:after="0" w:line="240" w:lineRule="auto"/>
        <w:jc w:val="both"/>
        <w:rPr>
          <w:rFonts w:ascii="Times New Roman" w:hAnsi="Times New Roman"/>
          <w:bCs/>
          <w:sz w:val="24"/>
          <w:szCs w:val="24"/>
        </w:rPr>
      </w:pPr>
      <w:r w:rsidRPr="00BD076F">
        <w:rPr>
          <w:rFonts w:ascii="Times New Roman" w:hAnsi="Times New Roman"/>
          <w:bCs/>
          <w:sz w:val="24"/>
          <w:szCs w:val="24"/>
        </w:rPr>
        <w:t>&gt; Assistance juridique des salariés victimes de violences.</w:t>
      </w:r>
    </w:p>
    <w:p w:rsidR="00F365D7" w:rsidRPr="00BD076F" w:rsidRDefault="00F365D7" w:rsidP="00162900">
      <w:pPr>
        <w:autoSpaceDE w:val="0"/>
        <w:autoSpaceDN w:val="0"/>
        <w:adjustRightInd w:val="0"/>
        <w:spacing w:after="0" w:line="240" w:lineRule="auto"/>
        <w:jc w:val="both"/>
        <w:rPr>
          <w:rFonts w:ascii="Times New Roman" w:hAnsi="Times New Roman"/>
          <w:bCs/>
          <w:sz w:val="24"/>
          <w:szCs w:val="24"/>
        </w:rPr>
      </w:pPr>
      <w:r w:rsidRPr="00BD076F">
        <w:rPr>
          <w:rFonts w:ascii="Times New Roman" w:hAnsi="Times New Roman"/>
          <w:bCs/>
          <w:sz w:val="24"/>
          <w:szCs w:val="24"/>
        </w:rPr>
        <w:t>&gt; Aide au retour à l’activité professionnelle ou réorientation professionnelle.</w:t>
      </w:r>
    </w:p>
    <w:p w:rsidR="00F365D7" w:rsidRPr="00BD076F" w:rsidRDefault="00F365D7" w:rsidP="00162900">
      <w:pPr>
        <w:autoSpaceDE w:val="0"/>
        <w:autoSpaceDN w:val="0"/>
        <w:adjustRightInd w:val="0"/>
        <w:spacing w:after="0" w:line="240" w:lineRule="auto"/>
        <w:jc w:val="both"/>
        <w:rPr>
          <w:rFonts w:ascii="Times New Roman" w:hAnsi="Times New Roman"/>
          <w:b/>
          <w:bCs/>
          <w:sz w:val="24"/>
          <w:szCs w:val="24"/>
        </w:rPr>
      </w:pPr>
      <w:r w:rsidRPr="00BD076F">
        <w:rPr>
          <w:rFonts w:ascii="Times New Roman" w:hAnsi="Times New Roman"/>
          <w:b/>
          <w:bCs/>
          <w:sz w:val="24"/>
          <w:szCs w:val="24"/>
        </w:rPr>
        <w:t>22 / Risques Psychosociaux</w:t>
      </w:r>
    </w:p>
    <w:p w:rsidR="00F365D7" w:rsidRPr="00BD076F" w:rsidRDefault="00F365D7" w:rsidP="00162900">
      <w:pPr>
        <w:autoSpaceDE w:val="0"/>
        <w:autoSpaceDN w:val="0"/>
        <w:adjustRightInd w:val="0"/>
        <w:spacing w:after="0" w:line="240" w:lineRule="auto"/>
        <w:jc w:val="both"/>
        <w:rPr>
          <w:rFonts w:ascii="Times New Roman" w:hAnsi="Times New Roman"/>
          <w:sz w:val="24"/>
          <w:szCs w:val="24"/>
        </w:rPr>
      </w:pPr>
      <w:r w:rsidRPr="00BD076F">
        <w:rPr>
          <w:rFonts w:ascii="Times New Roman" w:hAnsi="Times New Roman"/>
          <w:sz w:val="24"/>
          <w:szCs w:val="24"/>
        </w:rPr>
        <w:t>Accroître les ressources des individus et mettre en place des procédures pour</w:t>
      </w:r>
      <w:r>
        <w:rPr>
          <w:rFonts w:ascii="Times New Roman" w:hAnsi="Times New Roman"/>
          <w:sz w:val="24"/>
          <w:szCs w:val="24"/>
        </w:rPr>
        <w:t xml:space="preserve"> </w:t>
      </w:r>
      <w:r w:rsidRPr="00BD076F">
        <w:rPr>
          <w:rFonts w:ascii="Times New Roman" w:hAnsi="Times New Roman"/>
          <w:sz w:val="24"/>
          <w:szCs w:val="24"/>
        </w:rPr>
        <w:t>faire face aux risques (actions qualifiées de prévention secondaire)</w:t>
      </w:r>
      <w:r>
        <w:rPr>
          <w:rFonts w:ascii="Times New Roman" w:hAnsi="Times New Roman"/>
          <w:sz w:val="24"/>
          <w:szCs w:val="24"/>
        </w:rPr>
        <w:t xml:space="preserve"> </w:t>
      </w:r>
      <w:r w:rsidRPr="00BD076F">
        <w:rPr>
          <w:rFonts w:ascii="Times New Roman" w:hAnsi="Times New Roman"/>
          <w:sz w:val="24"/>
          <w:szCs w:val="24"/>
        </w:rPr>
        <w:t xml:space="preserve">l </w:t>
      </w:r>
      <w:r w:rsidRPr="00BD076F">
        <w:rPr>
          <w:rFonts w:ascii="Times New Roman" w:hAnsi="Times New Roman"/>
          <w:bCs/>
          <w:sz w:val="24"/>
          <w:szCs w:val="24"/>
        </w:rPr>
        <w:t>Formation à la gestion du stress (comment gérer son stress, comment</w:t>
      </w:r>
      <w:r>
        <w:rPr>
          <w:rFonts w:ascii="Times New Roman" w:hAnsi="Times New Roman"/>
          <w:bCs/>
          <w:sz w:val="24"/>
          <w:szCs w:val="24"/>
        </w:rPr>
        <w:t xml:space="preserve"> </w:t>
      </w:r>
      <w:r w:rsidRPr="00BD076F">
        <w:rPr>
          <w:rFonts w:ascii="Times New Roman" w:hAnsi="Times New Roman"/>
          <w:bCs/>
          <w:sz w:val="24"/>
          <w:szCs w:val="24"/>
        </w:rPr>
        <w:t>réagir) pour lutter contre les situations de stress liées aux caractéristiques</w:t>
      </w:r>
      <w:r>
        <w:rPr>
          <w:rFonts w:ascii="Times New Roman" w:hAnsi="Times New Roman"/>
          <w:bCs/>
          <w:sz w:val="24"/>
          <w:szCs w:val="24"/>
        </w:rPr>
        <w:t xml:space="preserve"> </w:t>
      </w:r>
      <w:r w:rsidRPr="00BD076F">
        <w:rPr>
          <w:rFonts w:ascii="Times New Roman" w:hAnsi="Times New Roman"/>
          <w:bCs/>
          <w:sz w:val="24"/>
          <w:szCs w:val="24"/>
        </w:rPr>
        <w:t>du travail.</w:t>
      </w:r>
      <w:r>
        <w:rPr>
          <w:rFonts w:ascii="Times New Roman" w:hAnsi="Times New Roman"/>
          <w:bCs/>
          <w:sz w:val="24"/>
          <w:szCs w:val="24"/>
        </w:rPr>
        <w:t xml:space="preserve"> </w:t>
      </w:r>
      <w:r w:rsidRPr="00BD076F">
        <w:rPr>
          <w:rFonts w:ascii="Times New Roman" w:hAnsi="Times New Roman"/>
          <w:sz w:val="24"/>
          <w:szCs w:val="24"/>
        </w:rPr>
        <w:t xml:space="preserve"> </w:t>
      </w:r>
      <w:r w:rsidRPr="00BD076F">
        <w:rPr>
          <w:rFonts w:ascii="Times New Roman" w:hAnsi="Times New Roman"/>
          <w:bCs/>
          <w:sz w:val="24"/>
          <w:szCs w:val="24"/>
        </w:rPr>
        <w:t>Aide à l’élaboration d’une procédure d’alerte en cas de situation de</w:t>
      </w:r>
      <w:r>
        <w:rPr>
          <w:rFonts w:ascii="Times New Roman" w:hAnsi="Times New Roman"/>
          <w:bCs/>
          <w:sz w:val="24"/>
          <w:szCs w:val="24"/>
        </w:rPr>
        <w:t xml:space="preserve"> </w:t>
      </w:r>
      <w:r w:rsidRPr="00BD076F">
        <w:rPr>
          <w:rFonts w:ascii="Times New Roman" w:hAnsi="Times New Roman"/>
          <w:bCs/>
          <w:sz w:val="24"/>
          <w:szCs w:val="24"/>
        </w:rPr>
        <w:t>violence avérée (harcèlement, agression, etc.).</w:t>
      </w:r>
      <w:r>
        <w:rPr>
          <w:rFonts w:ascii="Times New Roman" w:hAnsi="Times New Roman"/>
          <w:bCs/>
          <w:sz w:val="24"/>
          <w:szCs w:val="24"/>
        </w:rPr>
        <w:t xml:space="preserve"> </w:t>
      </w:r>
      <w:r w:rsidRPr="00BD076F">
        <w:rPr>
          <w:rFonts w:ascii="Times New Roman" w:hAnsi="Times New Roman"/>
          <w:bCs/>
          <w:sz w:val="24"/>
          <w:szCs w:val="24"/>
        </w:rPr>
        <w:t>Animation de temps collectifs de débriefing : un ou des groupes sont</w:t>
      </w:r>
      <w:r>
        <w:rPr>
          <w:rFonts w:ascii="Times New Roman" w:hAnsi="Times New Roman"/>
          <w:bCs/>
          <w:sz w:val="24"/>
          <w:szCs w:val="24"/>
        </w:rPr>
        <w:t xml:space="preserve"> </w:t>
      </w:r>
      <w:r w:rsidRPr="00BD076F">
        <w:rPr>
          <w:rFonts w:ascii="Times New Roman" w:hAnsi="Times New Roman"/>
          <w:bCs/>
          <w:sz w:val="24"/>
          <w:szCs w:val="24"/>
        </w:rPr>
        <w:t>constitués. Les travailleurs peuvent s’exprimer collectivement sur une</w:t>
      </w:r>
      <w:r>
        <w:rPr>
          <w:rFonts w:ascii="Times New Roman" w:hAnsi="Times New Roman"/>
          <w:bCs/>
          <w:sz w:val="24"/>
          <w:szCs w:val="24"/>
        </w:rPr>
        <w:t xml:space="preserve"> </w:t>
      </w:r>
      <w:r w:rsidRPr="00BD076F">
        <w:rPr>
          <w:rFonts w:ascii="Times New Roman" w:hAnsi="Times New Roman"/>
          <w:bCs/>
          <w:sz w:val="24"/>
          <w:szCs w:val="24"/>
        </w:rPr>
        <w:t>relation ou un vécu professionnel qui peut nuire à l’équipe ou à l’exercice</w:t>
      </w:r>
      <w:r>
        <w:rPr>
          <w:rFonts w:ascii="Times New Roman" w:hAnsi="Times New Roman"/>
          <w:bCs/>
          <w:sz w:val="24"/>
          <w:szCs w:val="24"/>
        </w:rPr>
        <w:t xml:space="preserve"> </w:t>
      </w:r>
      <w:r w:rsidRPr="00BD076F">
        <w:rPr>
          <w:rFonts w:ascii="Times New Roman" w:hAnsi="Times New Roman"/>
          <w:bCs/>
          <w:sz w:val="24"/>
          <w:szCs w:val="24"/>
        </w:rPr>
        <w:t>du métier s’il n’est pas partagé et discuté au sein du groupe.</w:t>
      </w:r>
    </w:p>
    <w:p w:rsidR="00F365D7" w:rsidRDefault="00F365D7" w:rsidP="00162900">
      <w:pPr>
        <w:autoSpaceDE w:val="0"/>
        <w:autoSpaceDN w:val="0"/>
        <w:adjustRightInd w:val="0"/>
        <w:spacing w:after="0" w:line="240" w:lineRule="auto"/>
        <w:jc w:val="both"/>
        <w:rPr>
          <w:rFonts w:ascii="Times New Roman" w:hAnsi="Times New Roman"/>
          <w:sz w:val="24"/>
          <w:szCs w:val="24"/>
        </w:rPr>
      </w:pPr>
    </w:p>
    <w:p w:rsidR="00F365D7" w:rsidRDefault="00F365D7" w:rsidP="00162900">
      <w:pPr>
        <w:autoSpaceDE w:val="0"/>
        <w:autoSpaceDN w:val="0"/>
        <w:adjustRightInd w:val="0"/>
        <w:spacing w:after="0" w:line="240" w:lineRule="auto"/>
        <w:jc w:val="both"/>
        <w:rPr>
          <w:rFonts w:ascii="Times New Roman" w:hAnsi="Times New Roman"/>
          <w:sz w:val="24"/>
          <w:szCs w:val="24"/>
        </w:rPr>
      </w:pPr>
    </w:p>
    <w:p w:rsidR="00F365D7" w:rsidRPr="00816B59" w:rsidRDefault="00F365D7" w:rsidP="00162900">
      <w:pPr>
        <w:autoSpaceDE w:val="0"/>
        <w:autoSpaceDN w:val="0"/>
        <w:adjustRightInd w:val="0"/>
        <w:spacing w:after="0" w:line="240" w:lineRule="auto"/>
        <w:jc w:val="both"/>
        <w:rPr>
          <w:rFonts w:ascii="Times New Roman" w:hAnsi="Times New Roman"/>
          <w:sz w:val="24"/>
          <w:szCs w:val="24"/>
        </w:rPr>
      </w:pPr>
    </w:p>
    <w:p w:rsidR="00F365D7" w:rsidRPr="00955F15" w:rsidRDefault="00F365D7" w:rsidP="00162900">
      <w:pPr>
        <w:spacing w:after="0" w:line="240" w:lineRule="auto"/>
        <w:jc w:val="both"/>
        <w:outlineLvl w:val="3"/>
        <w:rPr>
          <w:rFonts w:ascii="Times New Roman" w:hAnsi="Times New Roman"/>
          <w:b/>
          <w:bCs/>
          <w:color w:val="FF0000"/>
          <w:sz w:val="28"/>
          <w:szCs w:val="28"/>
          <w:lang w:eastAsia="fr-FR"/>
        </w:rPr>
      </w:pPr>
      <w:r w:rsidRPr="00955F15">
        <w:rPr>
          <w:rFonts w:ascii="Times New Roman" w:hAnsi="Times New Roman"/>
          <w:b/>
          <w:bCs/>
          <w:color w:val="FF0000"/>
          <w:sz w:val="28"/>
          <w:szCs w:val="28"/>
          <w:lang w:eastAsia="fr-FR"/>
        </w:rPr>
        <w:t>La démarche de prévention</w:t>
      </w:r>
      <w:r w:rsidRPr="004E6872">
        <w:rPr>
          <w:rFonts w:ascii="Times New Roman" w:hAnsi="Times New Roman"/>
          <w:b/>
          <w:bCs/>
          <w:color w:val="FF0000"/>
          <w:sz w:val="28"/>
          <w:szCs w:val="28"/>
          <w:lang w:eastAsia="fr-FR"/>
        </w:rPr>
        <w:t xml:space="preserve"> (sources Ministère)</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La méthodologie d’une démarche de prévention des risques psychosociaux se construit à partir d’étapes qui ont chacune leur importance et doivent être adaptées aux caractéristiques et à la taille de chaque entreprise.</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Si la démarche est engagée « à chaud » sur une situation de risque avérée, elle devra prendre en compte le nécessité d’apporter une réponse adaptée au contexte particulier avant de revenir à la démarche globale exposée ici.</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On peut distinguer les 5 étapes suivantes :</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816B59">
        <w:rPr>
          <w:rFonts w:ascii="Times New Roman" w:hAnsi="Times New Roman"/>
          <w:b/>
          <w:bCs/>
          <w:color w:val="1A312E"/>
          <w:sz w:val="24"/>
          <w:szCs w:val="24"/>
          <w:lang w:eastAsia="fr-FR"/>
        </w:rPr>
        <w:t>1. Engagement de la direction sur des objectifs et des moyens, association des partenaires sociaux, du service de santé au travail, information des salariés</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L’enjeu de la démarche est tel que, si elle est conduite de façon rigoureuse et en accordant une place prépondérante au dialogue social, les implications qui s’en suivent ont, dans des proportions variables, un impact sur l’organisation du travail et les moyens qui peuvent le cas échéant y être consacrés. Dès lors, on touche aux prérogatives de la direction. Il est important que par son engagement initial, celle-ci exprime auprès des salariés et des partenaires sociaux la portée qu’elle entend lui donner.</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Les partenaires sociaux sont représentés par les organisations syndicales et doivent être invités, lorsqu’ils sont présents au sein de l’entreprise, à définir les modalités de leur participation à l’évaluation des risques psychosociaux. Elle peut prendre la forme d’un accord collectif de groupe, d’entreprise ou d’établissement, ou d’un plan d’action concerté.</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Dans tous les cas les instances représentatives du personnel devront être consultées aux différentes étapes de la démarche dans le cadre de leurs prérogatives respectives. En leur absence, il appartient à l’employeur d’organiser la participation des salariés sans lesquels aucune action de prévention ne peut trouver de portée effective.</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Les services de santé au travail, et le médecin du travail en particulier, seront un acteur incontournable de la démarche.</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816B59">
        <w:rPr>
          <w:rFonts w:ascii="Times New Roman" w:hAnsi="Times New Roman"/>
          <w:b/>
          <w:bCs/>
          <w:color w:val="1A312E"/>
          <w:sz w:val="24"/>
          <w:szCs w:val="24"/>
          <w:lang w:eastAsia="fr-FR"/>
        </w:rPr>
        <w:t xml:space="preserve">2. Recueil d’indicateurs : </w:t>
      </w:r>
      <w:r w:rsidRPr="00162900">
        <w:rPr>
          <w:rFonts w:ascii="Times New Roman" w:hAnsi="Times New Roman"/>
          <w:b/>
          <w:bCs/>
          <w:color w:val="FF0000"/>
          <w:sz w:val="24"/>
          <w:szCs w:val="24"/>
          <w:lang w:eastAsia="fr-FR"/>
        </w:rPr>
        <w:t>étape de pré</w:t>
      </w:r>
      <w:r w:rsidRPr="004E6872">
        <w:rPr>
          <w:rFonts w:ascii="Times New Roman" w:hAnsi="Times New Roman"/>
          <w:b/>
          <w:bCs/>
          <w:color w:val="FF0000"/>
          <w:sz w:val="24"/>
          <w:szCs w:val="24"/>
          <w:lang w:eastAsia="fr-FR"/>
        </w:rPr>
        <w:t xml:space="preserve"> diagnostic</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Les « indicateurs » sont, selon la définition retenue par la norme ISO 8402, « des informations choisies, associées à un phénomène, destinées à en observer périodiquement les évolutions au regard d’objectifs périodiquement définis. »</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En matière de risques psychosociaux, les indicateurs sont de plusieurs nature et sont liés :</w:t>
      </w:r>
      <w:r w:rsidRPr="00955F15">
        <w:rPr>
          <w:rFonts w:ascii="Times New Roman" w:hAnsi="Times New Roman"/>
          <w:color w:val="1A312E"/>
          <w:sz w:val="24"/>
          <w:szCs w:val="24"/>
          <w:lang w:eastAsia="fr-FR"/>
        </w:rPr>
        <w:br/>
      </w:r>
      <w:r w:rsidRPr="00094CED">
        <w:rPr>
          <w:rFonts w:ascii="Times New Roman" w:hAnsi="Times New Roman"/>
          <w:noProof/>
          <w:color w:val="1A312E"/>
          <w:sz w:val="24"/>
          <w:szCs w:val="24"/>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alt="-" style="width:6pt;height:8.25pt;visibility:visible">
            <v:imagedata r:id="rId7" o:title=""/>
          </v:shape>
        </w:pict>
      </w:r>
      <w:r w:rsidRPr="00955F15">
        <w:rPr>
          <w:rFonts w:ascii="Times New Roman" w:hAnsi="Times New Roman"/>
          <w:color w:val="1A312E"/>
          <w:sz w:val="24"/>
          <w:szCs w:val="24"/>
          <w:lang w:eastAsia="fr-FR"/>
        </w:rPr>
        <w:t>soit au fonctionnement de l’entreprise (temps de travail, horaires atypiques, congés non pris, mouvement du personnel, absentéisme, formation, évolution des rémunérations…)</w:t>
      </w:r>
      <w:r w:rsidRPr="00955F15">
        <w:rPr>
          <w:rFonts w:ascii="Times New Roman" w:hAnsi="Times New Roman"/>
          <w:color w:val="1A312E"/>
          <w:sz w:val="24"/>
          <w:szCs w:val="24"/>
          <w:lang w:eastAsia="fr-FR"/>
        </w:rPr>
        <w:br/>
      </w:r>
      <w:r w:rsidRPr="00094CED">
        <w:rPr>
          <w:rFonts w:ascii="Times New Roman" w:hAnsi="Times New Roman"/>
          <w:noProof/>
          <w:color w:val="1A312E"/>
          <w:sz w:val="24"/>
          <w:szCs w:val="24"/>
          <w:lang w:eastAsia="fr-FR"/>
        </w:rPr>
        <w:pict>
          <v:shape id="Image 2" o:spid="_x0000_i1026" type="#_x0000_t75" alt="-" style="width:6pt;height:8.25pt;visibility:visible">
            <v:imagedata r:id="rId7" o:title=""/>
          </v:shape>
        </w:pict>
      </w:r>
      <w:r w:rsidRPr="00955F15">
        <w:rPr>
          <w:rFonts w:ascii="Times New Roman" w:hAnsi="Times New Roman"/>
          <w:color w:val="1A312E"/>
          <w:sz w:val="24"/>
          <w:szCs w:val="24"/>
          <w:lang w:eastAsia="fr-FR"/>
        </w:rPr>
        <w:t>soit aux relations sociales (tensions, conflits identifiées, fonctionnement des institutions représentatives du personnel…)</w:t>
      </w:r>
      <w:r w:rsidRPr="00955F15">
        <w:rPr>
          <w:rFonts w:ascii="Times New Roman" w:hAnsi="Times New Roman"/>
          <w:color w:val="1A312E"/>
          <w:sz w:val="24"/>
          <w:szCs w:val="24"/>
          <w:lang w:eastAsia="fr-FR"/>
        </w:rPr>
        <w:br/>
      </w:r>
      <w:r w:rsidRPr="00094CED">
        <w:rPr>
          <w:rFonts w:ascii="Times New Roman" w:hAnsi="Times New Roman"/>
          <w:noProof/>
          <w:color w:val="1A312E"/>
          <w:sz w:val="24"/>
          <w:szCs w:val="24"/>
          <w:lang w:eastAsia="fr-FR"/>
        </w:rPr>
        <w:pict>
          <v:shape id="Image 3" o:spid="_x0000_i1027" type="#_x0000_t75" alt="-" style="width:6pt;height:8.25pt;visibility:visible">
            <v:imagedata r:id="rId7" o:title=""/>
          </v:shape>
        </w:pict>
      </w:r>
      <w:r w:rsidRPr="00955F15">
        <w:rPr>
          <w:rFonts w:ascii="Times New Roman" w:hAnsi="Times New Roman"/>
          <w:color w:val="1A312E"/>
          <w:sz w:val="24"/>
          <w:szCs w:val="24"/>
          <w:lang w:eastAsia="fr-FR"/>
        </w:rPr>
        <w:t>soit à la santé et la sécurité des travailleurs (accidents de travail, maladies professionnelles, signes de malaise, activité du service de santé au travail et notamment visites médicales à la demande…)</w:t>
      </w:r>
    </w:p>
    <w:p w:rsidR="00F365D7"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Leur recueil, et leur analyse (par unité de travail ou par métier) se font avec l’appui des services de santé au travail et le point de vue des partenaires sociaux. Leur suivi dans le temps permet d’avoir une vision évolutive et d’en faire des outils d’alerte.</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816B59">
        <w:rPr>
          <w:rFonts w:ascii="Times New Roman" w:hAnsi="Times New Roman"/>
          <w:b/>
          <w:bCs/>
          <w:color w:val="1A312E"/>
          <w:sz w:val="24"/>
          <w:szCs w:val="24"/>
          <w:lang w:eastAsia="fr-FR"/>
        </w:rPr>
        <w:t xml:space="preserve">3. Evaluation des sources ou facteurs de risques psychosociaux : </w:t>
      </w:r>
      <w:r w:rsidRPr="004E6872">
        <w:rPr>
          <w:rFonts w:ascii="Times New Roman" w:hAnsi="Times New Roman"/>
          <w:b/>
          <w:bCs/>
          <w:color w:val="FF0000"/>
          <w:sz w:val="24"/>
          <w:szCs w:val="24"/>
          <w:lang w:eastAsia="fr-FR"/>
        </w:rPr>
        <w:t>étape de diagnostic</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L’enjeu de cette étape est d’identifier les éléments qui sont source de stress pour les salariés dans les situations de travail et généralement appelés « facteurs » de stress. Cette étape est indispensable parce qu’elle permet de comprendre sur quels facteurs il est important d’agir pour réduire, voire supprimer les sources de stress des salariés sans empiéter sur leur vie privée.</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Ils peuvent être regroupés en 4 grandes familles de facteurs de risques :</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094CED">
        <w:rPr>
          <w:rFonts w:ascii="Times New Roman" w:hAnsi="Times New Roman"/>
          <w:noProof/>
          <w:color w:val="1A312E"/>
          <w:sz w:val="24"/>
          <w:szCs w:val="24"/>
          <w:lang w:eastAsia="fr-FR"/>
        </w:rPr>
        <w:pict>
          <v:shape id="Image 4" o:spid="_x0000_i1028" type="#_x0000_t75" alt="-" style="width:6pt;height:8.25pt;visibility:visible">
            <v:imagedata r:id="rId7" o:title=""/>
          </v:shape>
        </w:pict>
      </w:r>
      <w:r w:rsidRPr="00955F15">
        <w:rPr>
          <w:rFonts w:ascii="Times New Roman" w:hAnsi="Times New Roman"/>
          <w:color w:val="1A312E"/>
          <w:sz w:val="24"/>
          <w:szCs w:val="24"/>
          <w:lang w:eastAsia="fr-FR"/>
        </w:rPr>
        <w:t>Les exigences du travail et son organisation : degré d’exigence au travail en matière de quantité, pression temporelle, qualité, complexité, vigilance et concentration requises ; injonctions contradictoires ; autonomie dans le travail : prévisibilité, marge de manœuvre procédurale ; exigences émotionnelles : relations avec le public, contact avec la souffrance, peur au travail</w:t>
      </w:r>
      <w:r w:rsidRPr="00955F15">
        <w:rPr>
          <w:rFonts w:ascii="Times New Roman" w:hAnsi="Times New Roman"/>
          <w:color w:val="1A312E"/>
          <w:sz w:val="24"/>
          <w:szCs w:val="24"/>
          <w:lang w:eastAsia="fr-FR"/>
        </w:rPr>
        <w:br/>
      </w:r>
      <w:r w:rsidRPr="00094CED">
        <w:rPr>
          <w:rFonts w:ascii="Times New Roman" w:hAnsi="Times New Roman"/>
          <w:noProof/>
          <w:color w:val="1A312E"/>
          <w:sz w:val="24"/>
          <w:szCs w:val="24"/>
          <w:lang w:eastAsia="fr-FR"/>
        </w:rPr>
        <w:pict>
          <v:shape id="Image 5" o:spid="_x0000_i1029" type="#_x0000_t75" alt="-" style="width:6pt;height:8.25pt;visibility:visible">
            <v:imagedata r:id="rId7" o:title=""/>
          </v:shape>
        </w:pict>
      </w:r>
      <w:r w:rsidRPr="00955F15">
        <w:rPr>
          <w:rFonts w:ascii="Times New Roman" w:hAnsi="Times New Roman"/>
          <w:color w:val="1A312E"/>
          <w:sz w:val="24"/>
          <w:szCs w:val="24"/>
          <w:lang w:eastAsia="fr-FR"/>
        </w:rPr>
        <w:t>Le management et les relations de travail : nature et qualité des relations avec les collègues, les supérieurs : soutien social, reconnaissance, rémunération, justice organisationnelle ;</w:t>
      </w:r>
      <w:r w:rsidRPr="00955F15">
        <w:rPr>
          <w:rFonts w:ascii="Times New Roman" w:hAnsi="Times New Roman"/>
          <w:color w:val="1A312E"/>
          <w:sz w:val="24"/>
          <w:szCs w:val="24"/>
          <w:lang w:eastAsia="fr-FR"/>
        </w:rPr>
        <w:br/>
      </w:r>
      <w:r w:rsidRPr="00094CED">
        <w:rPr>
          <w:rFonts w:ascii="Times New Roman" w:hAnsi="Times New Roman"/>
          <w:noProof/>
          <w:color w:val="1A312E"/>
          <w:sz w:val="24"/>
          <w:szCs w:val="24"/>
          <w:lang w:eastAsia="fr-FR"/>
        </w:rPr>
        <w:pict>
          <v:shape id="Image 6" o:spid="_x0000_i1030" type="#_x0000_t75" alt="-" style="width:6pt;height:8.25pt;visibility:visible">
            <v:imagedata r:id="rId7" o:title=""/>
          </v:shape>
        </w:pict>
      </w:r>
      <w:r w:rsidRPr="00955F15">
        <w:rPr>
          <w:rFonts w:ascii="Times New Roman" w:hAnsi="Times New Roman"/>
          <w:color w:val="1A312E"/>
          <w:sz w:val="24"/>
          <w:szCs w:val="24"/>
          <w:lang w:eastAsia="fr-FR"/>
        </w:rPr>
        <w:t>La prise en compte des valeurs et attentes des salariés : utilisation et développement des compétences, conciliation entre vie professionnelle et vie hors travail, conflits d’éthique ;</w:t>
      </w:r>
      <w:r w:rsidRPr="00955F15">
        <w:rPr>
          <w:rFonts w:ascii="Times New Roman" w:hAnsi="Times New Roman"/>
          <w:color w:val="1A312E"/>
          <w:sz w:val="24"/>
          <w:szCs w:val="24"/>
          <w:lang w:eastAsia="fr-FR"/>
        </w:rPr>
        <w:br/>
      </w:r>
      <w:r w:rsidRPr="00094CED">
        <w:rPr>
          <w:rFonts w:ascii="Times New Roman" w:hAnsi="Times New Roman"/>
          <w:noProof/>
          <w:color w:val="1A312E"/>
          <w:sz w:val="24"/>
          <w:szCs w:val="24"/>
          <w:lang w:eastAsia="fr-FR"/>
        </w:rPr>
        <w:pict>
          <v:shape id="Image 7" o:spid="_x0000_i1031" type="#_x0000_t75" alt="-" style="width:6pt;height:8.25pt;visibility:visible">
            <v:imagedata r:id="rId7" o:title=""/>
          </v:shape>
        </w:pict>
      </w:r>
      <w:r w:rsidRPr="00955F15">
        <w:rPr>
          <w:rFonts w:ascii="Times New Roman" w:hAnsi="Times New Roman"/>
          <w:color w:val="1A312E"/>
          <w:sz w:val="24"/>
          <w:szCs w:val="24"/>
          <w:lang w:eastAsia="fr-FR"/>
        </w:rPr>
        <w:t>Les changements du travail : conception des changements de tous ordres, nouvelles technologies, insécurité de l’emploi, restructurations …</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Le diagnostic peut être construit à partir de données quantitatives (questionnaires si les volumes d’effectifs le rendent pertinent) auxquelles on prendra soin d’associer des données qualitatives (questions ouvertes, entretiens, observations de terrain…)Les données qualitatives sont un complément indispensable, qui enrichit et contribue à la pertinence des résultats chiffrés.</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816B59">
        <w:rPr>
          <w:rFonts w:ascii="Times New Roman" w:hAnsi="Times New Roman"/>
          <w:b/>
          <w:bCs/>
          <w:color w:val="1A312E"/>
          <w:sz w:val="24"/>
          <w:szCs w:val="24"/>
          <w:lang w:eastAsia="fr-FR"/>
        </w:rPr>
        <w:t>4. Elaboration d’un plan d’action comportant des mesures concrètes :</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La restitution du résultat de l’étape de diagnostic permet d’identifier les pistes d’amélioration qui vont construire le plan d’actions de prévention. On distingue trois natures d’actions de prévention selon qu’elles ont vocation à agir sur l’organisation du travail, apporter un appui aux personnes, ou prendre en charge les personnes en souffrance :</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a. Actions visant à supprimer ou réduire le risque à la source et par conséquent impactant l’organisation du travail : organisation de l’environnement physique, procédures, charge, temps collectifs, relation avec le public, amplitude de travail ; analyse en amont des changements, restructuration et mesure de leur impact sur les organisations et les personnes, circuit d’information précoce… ou prévention primaire.</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b. Actions visant à réduire ou limiter le risque en donnant des outils aux personnes pour faire face à un risque : formation des salariés sur les situations de travail susceptible de les confronter à des formes de violence ; formation des managers sur la compréhension et l’appropriation de leur rôle au regard des situations de travail, mais aussi mise en place de procédures d’alerte… ou prévention secondaire.</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c. Actions de réparation des effets des risques qui n’ont pas pu être évités : analyse, réparation des dysfonctionnements, des conflits ; organisation de la prise en charge des personnes en souffrance ; suivi, accompagnement lors de la reprise… ou prévention tertiaire.</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Les actions visant à modifier l’organisation du travail sont primordiales : elles sont de nature à agir sur les déterminants du travail et contribuent à sa qualité.</w:t>
      </w:r>
    </w:p>
    <w:p w:rsidR="00F365D7" w:rsidRPr="00955F15" w:rsidRDefault="00F365D7" w:rsidP="00162900">
      <w:pPr>
        <w:spacing w:after="0" w:line="240" w:lineRule="auto"/>
        <w:jc w:val="both"/>
        <w:rPr>
          <w:rFonts w:ascii="Times New Roman" w:hAnsi="Times New Roman"/>
          <w:color w:val="FF0000"/>
          <w:sz w:val="24"/>
          <w:szCs w:val="24"/>
          <w:lang w:eastAsia="fr-FR"/>
        </w:rPr>
      </w:pPr>
      <w:r w:rsidRPr="00955F15">
        <w:rPr>
          <w:rFonts w:ascii="Times New Roman" w:hAnsi="Times New Roman"/>
          <w:color w:val="1A312E"/>
          <w:sz w:val="24"/>
          <w:szCs w:val="24"/>
          <w:lang w:eastAsia="fr-FR"/>
        </w:rPr>
        <w:t xml:space="preserve">Le plan d’action ne saurait donc se limiter à de la prévention secondaire (formation, cellule d’écoute) ou tertiaire (réparation). Il doit investir les 4 familles de facteurs de risques et proposer des réponses construites avec les partenaires sociaux, le service de santé au travail sur les trois champs de la prévention dont le premier doit concentrer l’essentiel des décisions. C’est en cela que l’on peut parler d’une </w:t>
      </w:r>
      <w:r w:rsidRPr="004E6872">
        <w:rPr>
          <w:rFonts w:ascii="Times New Roman" w:hAnsi="Times New Roman"/>
          <w:b/>
          <w:bCs/>
          <w:color w:val="FF0000"/>
          <w:sz w:val="24"/>
          <w:szCs w:val="24"/>
          <w:lang w:eastAsia="fr-FR"/>
        </w:rPr>
        <w:t>démarche de prévention globale, partiaire et pluridisciplinaire.</w:t>
      </w:r>
    </w:p>
    <w:p w:rsidR="00F365D7" w:rsidRPr="00955F15" w:rsidRDefault="00F365D7" w:rsidP="00162900">
      <w:pPr>
        <w:spacing w:after="0" w:line="240" w:lineRule="auto"/>
        <w:jc w:val="both"/>
        <w:rPr>
          <w:rFonts w:ascii="Times New Roman" w:hAnsi="Times New Roman"/>
          <w:color w:val="1A312E"/>
          <w:sz w:val="24"/>
          <w:szCs w:val="24"/>
          <w:lang w:eastAsia="fr-FR"/>
        </w:rPr>
      </w:pPr>
      <w:r w:rsidRPr="00816B59">
        <w:rPr>
          <w:rFonts w:ascii="Times New Roman" w:hAnsi="Times New Roman"/>
          <w:b/>
          <w:bCs/>
          <w:color w:val="1A312E"/>
          <w:sz w:val="24"/>
          <w:szCs w:val="24"/>
          <w:lang w:eastAsia="fr-FR"/>
        </w:rPr>
        <w:t>5. Organisation du suivi du plan avec transcription et mise à jour du document unique d’évaluation des risques (DUER).</w:t>
      </w:r>
    </w:p>
    <w:p w:rsidR="00F365D7" w:rsidRPr="00162900" w:rsidRDefault="00F365D7" w:rsidP="00162900">
      <w:pPr>
        <w:spacing w:after="0" w:line="240" w:lineRule="auto"/>
        <w:jc w:val="both"/>
        <w:rPr>
          <w:rFonts w:ascii="Times New Roman" w:hAnsi="Times New Roman"/>
          <w:color w:val="1A312E"/>
          <w:sz w:val="24"/>
          <w:szCs w:val="24"/>
          <w:lang w:eastAsia="fr-FR"/>
        </w:rPr>
      </w:pPr>
      <w:r w:rsidRPr="00955F15">
        <w:rPr>
          <w:rFonts w:ascii="Times New Roman" w:hAnsi="Times New Roman"/>
          <w:color w:val="1A312E"/>
          <w:sz w:val="24"/>
          <w:szCs w:val="24"/>
          <w:lang w:eastAsia="fr-FR"/>
        </w:rPr>
        <w:t>Le DUER rend compte des étapes précédentes : identification (indicateurs) évaluation (facteurs de risques) et actions retenues (plan d’action), dans une présentation qui est proposée par l’entreprise. Elle doit faciliter le suivi et la mise à jour au minimum annuelle du DUER et être compréhensible pour les salariés qui ont accès au document ainsi que les représentants du personnel qui seront régulièrement consultés sur son contenu et son évolution.</w:t>
      </w:r>
    </w:p>
    <w:sectPr w:rsidR="00F365D7" w:rsidRPr="00162900" w:rsidSect="00A5739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5D7" w:rsidRDefault="00F365D7" w:rsidP="00CB7DDD">
      <w:pPr>
        <w:spacing w:after="0" w:line="240" w:lineRule="auto"/>
      </w:pPr>
      <w:r>
        <w:separator/>
      </w:r>
    </w:p>
  </w:endnote>
  <w:endnote w:type="continuationSeparator" w:id="0">
    <w:p w:rsidR="00F365D7" w:rsidRDefault="00F365D7" w:rsidP="00CB7D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KursivschriftStehe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D7" w:rsidRDefault="00F365D7">
    <w:pPr>
      <w:pStyle w:val="Footer"/>
      <w:jc w:val="right"/>
    </w:pPr>
    <w:fldSimple w:instr=" PAGE   \* MERGEFORMAT ">
      <w:r>
        <w:rPr>
          <w:noProof/>
        </w:rPr>
        <w:t>10</w:t>
      </w:r>
    </w:fldSimple>
  </w:p>
  <w:p w:rsidR="00F365D7" w:rsidRDefault="00F365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5D7" w:rsidRDefault="00F365D7" w:rsidP="00CB7DDD">
      <w:pPr>
        <w:spacing w:after="0" w:line="240" w:lineRule="auto"/>
      </w:pPr>
      <w:r>
        <w:separator/>
      </w:r>
    </w:p>
  </w:footnote>
  <w:footnote w:type="continuationSeparator" w:id="0">
    <w:p w:rsidR="00F365D7" w:rsidRDefault="00F365D7" w:rsidP="00CB7DD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3ADE"/>
    <w:rsid w:val="00000D22"/>
    <w:rsid w:val="00021D2F"/>
    <w:rsid w:val="00094CED"/>
    <w:rsid w:val="000F40C8"/>
    <w:rsid w:val="00114E84"/>
    <w:rsid w:val="00162900"/>
    <w:rsid w:val="00342C88"/>
    <w:rsid w:val="00353ADE"/>
    <w:rsid w:val="00366DEF"/>
    <w:rsid w:val="004E6872"/>
    <w:rsid w:val="00557BA1"/>
    <w:rsid w:val="005E0C38"/>
    <w:rsid w:val="005E48F7"/>
    <w:rsid w:val="006C3041"/>
    <w:rsid w:val="006F78E8"/>
    <w:rsid w:val="0079516C"/>
    <w:rsid w:val="007A78BE"/>
    <w:rsid w:val="007E22CB"/>
    <w:rsid w:val="007E5866"/>
    <w:rsid w:val="007F4F37"/>
    <w:rsid w:val="00803E0A"/>
    <w:rsid w:val="00816B59"/>
    <w:rsid w:val="0088002F"/>
    <w:rsid w:val="00955F15"/>
    <w:rsid w:val="00A5739D"/>
    <w:rsid w:val="00BD076F"/>
    <w:rsid w:val="00BE05DF"/>
    <w:rsid w:val="00C1369F"/>
    <w:rsid w:val="00C9740E"/>
    <w:rsid w:val="00CA70D5"/>
    <w:rsid w:val="00CB7DDD"/>
    <w:rsid w:val="00DA3C37"/>
    <w:rsid w:val="00DD161C"/>
    <w:rsid w:val="00F365D7"/>
    <w:rsid w:val="00F67A6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39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BE05DF"/>
    <w:pPr>
      <w:spacing w:before="100" w:beforeAutospacing="1" w:after="100" w:afterAutospacing="1" w:line="240" w:lineRule="auto"/>
    </w:pPr>
    <w:rPr>
      <w:rFonts w:ascii="Times New Roman" w:eastAsia="Times New Roman" w:hAnsi="Times New Roman"/>
      <w:sz w:val="24"/>
      <w:szCs w:val="24"/>
      <w:lang w:eastAsia="fr-FR"/>
    </w:rPr>
  </w:style>
  <w:style w:type="character" w:styleId="LineNumber">
    <w:name w:val="line number"/>
    <w:basedOn w:val="DefaultParagraphFont"/>
    <w:uiPriority w:val="99"/>
    <w:semiHidden/>
    <w:rsid w:val="007E5866"/>
    <w:rPr>
      <w:rFonts w:cs="Times New Roman"/>
    </w:rPr>
  </w:style>
  <w:style w:type="character" w:styleId="Strong">
    <w:name w:val="Strong"/>
    <w:basedOn w:val="DefaultParagraphFont"/>
    <w:uiPriority w:val="99"/>
    <w:qFormat/>
    <w:rsid w:val="00955F15"/>
    <w:rPr>
      <w:rFonts w:cs="Times New Roman"/>
      <w:b/>
      <w:bCs/>
    </w:rPr>
  </w:style>
  <w:style w:type="paragraph" w:styleId="BalloonText">
    <w:name w:val="Balloon Text"/>
    <w:basedOn w:val="Normal"/>
    <w:link w:val="BalloonTextChar"/>
    <w:uiPriority w:val="99"/>
    <w:semiHidden/>
    <w:rsid w:val="00955F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5F15"/>
    <w:rPr>
      <w:rFonts w:ascii="Tahoma" w:hAnsi="Tahoma" w:cs="Tahoma"/>
      <w:sz w:val="16"/>
      <w:szCs w:val="16"/>
    </w:rPr>
  </w:style>
  <w:style w:type="paragraph" w:styleId="Header">
    <w:name w:val="header"/>
    <w:basedOn w:val="Normal"/>
    <w:link w:val="HeaderChar"/>
    <w:uiPriority w:val="99"/>
    <w:semiHidden/>
    <w:rsid w:val="00CB7DD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CB7DDD"/>
    <w:rPr>
      <w:rFonts w:cs="Times New Roman"/>
    </w:rPr>
  </w:style>
  <w:style w:type="paragraph" w:styleId="Footer">
    <w:name w:val="footer"/>
    <w:basedOn w:val="Normal"/>
    <w:link w:val="FooterChar"/>
    <w:uiPriority w:val="99"/>
    <w:rsid w:val="00CB7DDD"/>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CB7DDD"/>
    <w:rPr>
      <w:rFonts w:cs="Times New Roman"/>
    </w:rPr>
  </w:style>
  <w:style w:type="paragraph" w:styleId="HTMLPreformatted">
    <w:name w:val="HTML Preformatted"/>
    <w:basedOn w:val="Normal"/>
    <w:link w:val="HTMLPreformattedChar"/>
    <w:uiPriority w:val="99"/>
    <w:rsid w:val="00114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fr-FR"/>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eastAsia="en-US"/>
    </w:rPr>
  </w:style>
  <w:style w:type="character" w:styleId="Hyperlink">
    <w:name w:val="Hyperlink"/>
    <w:basedOn w:val="DefaultParagraphFont"/>
    <w:uiPriority w:val="99"/>
    <w:rsid w:val="00114E8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10404998">
      <w:marLeft w:val="0"/>
      <w:marRight w:val="0"/>
      <w:marTop w:val="0"/>
      <w:marBottom w:val="0"/>
      <w:divBdr>
        <w:top w:val="none" w:sz="0" w:space="0" w:color="auto"/>
        <w:left w:val="none" w:sz="0" w:space="0" w:color="auto"/>
        <w:bottom w:val="none" w:sz="0" w:space="0" w:color="auto"/>
        <w:right w:val="none" w:sz="0" w:space="0" w:color="auto"/>
      </w:divBdr>
      <w:divsChild>
        <w:div w:id="610405009">
          <w:marLeft w:val="-100"/>
          <w:marRight w:val="0"/>
          <w:marTop w:val="0"/>
          <w:marBottom w:val="0"/>
          <w:divBdr>
            <w:top w:val="none" w:sz="0" w:space="0" w:color="auto"/>
            <w:left w:val="none" w:sz="0" w:space="0" w:color="auto"/>
            <w:bottom w:val="none" w:sz="0" w:space="0" w:color="auto"/>
            <w:right w:val="none" w:sz="0" w:space="0" w:color="auto"/>
          </w:divBdr>
          <w:divsChild>
            <w:div w:id="610405016">
              <w:marLeft w:val="0"/>
              <w:marRight w:val="0"/>
              <w:marTop w:val="0"/>
              <w:marBottom w:val="0"/>
              <w:divBdr>
                <w:top w:val="none" w:sz="0" w:space="0" w:color="auto"/>
                <w:left w:val="none" w:sz="0" w:space="0" w:color="auto"/>
                <w:bottom w:val="none" w:sz="0" w:space="0" w:color="auto"/>
                <w:right w:val="none" w:sz="0" w:space="0" w:color="auto"/>
              </w:divBdr>
              <w:divsChild>
                <w:div w:id="610405010">
                  <w:marLeft w:val="0"/>
                  <w:marRight w:val="0"/>
                  <w:marTop w:val="0"/>
                  <w:marBottom w:val="0"/>
                  <w:divBdr>
                    <w:top w:val="none" w:sz="0" w:space="0" w:color="auto"/>
                    <w:left w:val="none" w:sz="0" w:space="0" w:color="auto"/>
                    <w:bottom w:val="none" w:sz="0" w:space="0" w:color="auto"/>
                    <w:right w:val="none" w:sz="0" w:space="0" w:color="auto"/>
                  </w:divBdr>
                  <w:divsChild>
                    <w:div w:id="610405003">
                      <w:marLeft w:val="0"/>
                      <w:marRight w:val="0"/>
                      <w:marTop w:val="0"/>
                      <w:marBottom w:val="0"/>
                      <w:divBdr>
                        <w:top w:val="none" w:sz="0" w:space="0" w:color="auto"/>
                        <w:left w:val="none" w:sz="0" w:space="0" w:color="auto"/>
                        <w:bottom w:val="none" w:sz="0" w:space="0" w:color="auto"/>
                        <w:right w:val="none" w:sz="0" w:space="0" w:color="auto"/>
                      </w:divBdr>
                      <w:divsChild>
                        <w:div w:id="610405012">
                          <w:marLeft w:val="0"/>
                          <w:marRight w:val="0"/>
                          <w:marTop w:val="0"/>
                          <w:marBottom w:val="0"/>
                          <w:divBdr>
                            <w:top w:val="none" w:sz="0" w:space="0" w:color="auto"/>
                            <w:left w:val="none" w:sz="0" w:space="0" w:color="auto"/>
                            <w:bottom w:val="none" w:sz="0" w:space="0" w:color="auto"/>
                            <w:right w:val="none" w:sz="0" w:space="0" w:color="auto"/>
                          </w:divBdr>
                          <w:divsChild>
                            <w:div w:id="6104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405001">
      <w:marLeft w:val="0"/>
      <w:marRight w:val="0"/>
      <w:marTop w:val="0"/>
      <w:marBottom w:val="0"/>
      <w:divBdr>
        <w:top w:val="none" w:sz="0" w:space="0" w:color="auto"/>
        <w:left w:val="none" w:sz="0" w:space="0" w:color="auto"/>
        <w:bottom w:val="none" w:sz="0" w:space="0" w:color="auto"/>
        <w:right w:val="none" w:sz="0" w:space="0" w:color="auto"/>
      </w:divBdr>
      <w:divsChild>
        <w:div w:id="610404997">
          <w:marLeft w:val="-100"/>
          <w:marRight w:val="0"/>
          <w:marTop w:val="0"/>
          <w:marBottom w:val="0"/>
          <w:divBdr>
            <w:top w:val="none" w:sz="0" w:space="0" w:color="auto"/>
            <w:left w:val="none" w:sz="0" w:space="0" w:color="auto"/>
            <w:bottom w:val="none" w:sz="0" w:space="0" w:color="auto"/>
            <w:right w:val="none" w:sz="0" w:space="0" w:color="auto"/>
          </w:divBdr>
          <w:divsChild>
            <w:div w:id="610405011">
              <w:marLeft w:val="0"/>
              <w:marRight w:val="0"/>
              <w:marTop w:val="0"/>
              <w:marBottom w:val="0"/>
              <w:divBdr>
                <w:top w:val="none" w:sz="0" w:space="0" w:color="auto"/>
                <w:left w:val="none" w:sz="0" w:space="0" w:color="auto"/>
                <w:bottom w:val="none" w:sz="0" w:space="0" w:color="auto"/>
                <w:right w:val="none" w:sz="0" w:space="0" w:color="auto"/>
              </w:divBdr>
              <w:divsChild>
                <w:div w:id="610405004">
                  <w:marLeft w:val="0"/>
                  <w:marRight w:val="0"/>
                  <w:marTop w:val="0"/>
                  <w:marBottom w:val="0"/>
                  <w:divBdr>
                    <w:top w:val="none" w:sz="0" w:space="0" w:color="auto"/>
                    <w:left w:val="none" w:sz="0" w:space="0" w:color="auto"/>
                    <w:bottom w:val="none" w:sz="0" w:space="0" w:color="auto"/>
                    <w:right w:val="none" w:sz="0" w:space="0" w:color="auto"/>
                  </w:divBdr>
                  <w:divsChild>
                    <w:div w:id="610405005">
                      <w:marLeft w:val="0"/>
                      <w:marRight w:val="0"/>
                      <w:marTop w:val="0"/>
                      <w:marBottom w:val="0"/>
                      <w:divBdr>
                        <w:top w:val="none" w:sz="0" w:space="0" w:color="auto"/>
                        <w:left w:val="none" w:sz="0" w:space="0" w:color="auto"/>
                        <w:bottom w:val="none" w:sz="0" w:space="0" w:color="auto"/>
                        <w:right w:val="none" w:sz="0" w:space="0" w:color="auto"/>
                      </w:divBdr>
                      <w:divsChild>
                        <w:div w:id="610405018">
                          <w:marLeft w:val="0"/>
                          <w:marRight w:val="0"/>
                          <w:marTop w:val="0"/>
                          <w:marBottom w:val="0"/>
                          <w:divBdr>
                            <w:top w:val="none" w:sz="0" w:space="0" w:color="auto"/>
                            <w:left w:val="none" w:sz="0" w:space="0" w:color="auto"/>
                            <w:bottom w:val="none" w:sz="0" w:space="0" w:color="auto"/>
                            <w:right w:val="none" w:sz="0" w:space="0" w:color="auto"/>
                          </w:divBdr>
                          <w:divsChild>
                            <w:div w:id="61040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405006">
      <w:marLeft w:val="0"/>
      <w:marRight w:val="0"/>
      <w:marTop w:val="0"/>
      <w:marBottom w:val="0"/>
      <w:divBdr>
        <w:top w:val="none" w:sz="0" w:space="0" w:color="auto"/>
        <w:left w:val="none" w:sz="0" w:space="0" w:color="auto"/>
        <w:bottom w:val="none" w:sz="0" w:space="0" w:color="auto"/>
        <w:right w:val="none" w:sz="0" w:space="0" w:color="auto"/>
      </w:divBdr>
      <w:divsChild>
        <w:div w:id="610405015">
          <w:marLeft w:val="0"/>
          <w:marRight w:val="0"/>
          <w:marTop w:val="0"/>
          <w:marBottom w:val="0"/>
          <w:divBdr>
            <w:top w:val="none" w:sz="0" w:space="0" w:color="auto"/>
            <w:left w:val="none" w:sz="0" w:space="0" w:color="auto"/>
            <w:bottom w:val="none" w:sz="0" w:space="0" w:color="auto"/>
            <w:right w:val="none" w:sz="0" w:space="0" w:color="auto"/>
          </w:divBdr>
          <w:divsChild>
            <w:div w:id="610405007">
              <w:marLeft w:val="0"/>
              <w:marRight w:val="0"/>
              <w:marTop w:val="0"/>
              <w:marBottom w:val="0"/>
              <w:divBdr>
                <w:top w:val="none" w:sz="0" w:space="0" w:color="auto"/>
                <w:left w:val="none" w:sz="0" w:space="0" w:color="auto"/>
                <w:bottom w:val="none" w:sz="0" w:space="0" w:color="auto"/>
                <w:right w:val="none" w:sz="0" w:space="0" w:color="auto"/>
              </w:divBdr>
              <w:divsChild>
                <w:div w:id="610405000">
                  <w:marLeft w:val="0"/>
                  <w:marRight w:val="0"/>
                  <w:marTop w:val="0"/>
                  <w:marBottom w:val="0"/>
                  <w:divBdr>
                    <w:top w:val="none" w:sz="0" w:space="0" w:color="auto"/>
                    <w:left w:val="none" w:sz="0" w:space="0" w:color="auto"/>
                    <w:bottom w:val="none" w:sz="0" w:space="0" w:color="auto"/>
                    <w:right w:val="none" w:sz="0" w:space="0" w:color="auto"/>
                  </w:divBdr>
                  <w:divsChild>
                    <w:div w:id="610404999">
                      <w:marLeft w:val="0"/>
                      <w:marRight w:val="0"/>
                      <w:marTop w:val="0"/>
                      <w:marBottom w:val="0"/>
                      <w:divBdr>
                        <w:top w:val="none" w:sz="0" w:space="0" w:color="auto"/>
                        <w:left w:val="none" w:sz="0" w:space="0" w:color="auto"/>
                        <w:bottom w:val="none" w:sz="0" w:space="0" w:color="auto"/>
                        <w:right w:val="none" w:sz="0" w:space="0" w:color="auto"/>
                      </w:divBdr>
                      <w:divsChild>
                        <w:div w:id="610405013">
                          <w:marLeft w:val="0"/>
                          <w:marRight w:val="0"/>
                          <w:marTop w:val="0"/>
                          <w:marBottom w:val="0"/>
                          <w:divBdr>
                            <w:top w:val="none" w:sz="0" w:space="0" w:color="auto"/>
                            <w:left w:val="none" w:sz="0" w:space="0" w:color="auto"/>
                            <w:bottom w:val="none" w:sz="0" w:space="0" w:color="auto"/>
                            <w:right w:val="none" w:sz="0" w:space="0" w:color="auto"/>
                          </w:divBdr>
                          <w:divsChild>
                            <w:div w:id="610405002">
                              <w:marLeft w:val="0"/>
                              <w:marRight w:val="0"/>
                              <w:marTop w:val="0"/>
                              <w:marBottom w:val="0"/>
                              <w:divBdr>
                                <w:top w:val="none" w:sz="0" w:space="0" w:color="auto"/>
                                <w:left w:val="none" w:sz="0" w:space="0" w:color="auto"/>
                                <w:bottom w:val="none" w:sz="0" w:space="0" w:color="auto"/>
                                <w:right w:val="none" w:sz="0" w:space="0" w:color="auto"/>
                              </w:divBdr>
                              <w:divsChild>
                                <w:div w:id="61040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4050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xtes.justice.gouv.fr/art_pix/1_1_circulaire_07082012.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4661</Words>
  <Characters>25638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Santé au travail et RPS</dc:title>
  <dc:subject/>
  <dc:creator>Pascale</dc:creator>
  <cp:keywords/>
  <dc:description/>
  <cp:lastModifiedBy>pdesrumaux</cp:lastModifiedBy>
  <cp:revision>2</cp:revision>
  <cp:lastPrinted>2013-11-08T11:14:00Z</cp:lastPrinted>
  <dcterms:created xsi:type="dcterms:W3CDTF">2013-11-08T11:14:00Z</dcterms:created>
  <dcterms:modified xsi:type="dcterms:W3CDTF">2013-11-08T11:14:00Z</dcterms:modified>
</cp:coreProperties>
</file>