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2B" w:rsidRPr="004B2311" w:rsidRDefault="00202F2B" w:rsidP="00202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Times New Roman"/>
          <w:b/>
          <w:color w:val="943634" w:themeColor="accent2" w:themeShade="BF"/>
          <w:sz w:val="24"/>
        </w:rPr>
      </w:pPr>
      <w:bookmarkStart w:id="0" w:name="_GoBack"/>
      <w:bookmarkEnd w:id="0"/>
      <w:r w:rsidRPr="004B2311">
        <w:rPr>
          <w:rFonts w:asciiTheme="majorHAnsi" w:hAnsiTheme="majorHAnsi" w:cs="Times New Roman"/>
          <w:b/>
          <w:color w:val="943634" w:themeColor="accent2" w:themeShade="BF"/>
          <w:sz w:val="24"/>
        </w:rPr>
        <w:t xml:space="preserve">Compte rendu conseil pédagogique </w:t>
      </w:r>
      <w:r>
        <w:rPr>
          <w:rFonts w:asciiTheme="majorHAnsi" w:hAnsiTheme="majorHAnsi" w:cs="Times New Roman"/>
          <w:b/>
          <w:color w:val="943634" w:themeColor="accent2" w:themeShade="BF"/>
          <w:sz w:val="24"/>
        </w:rPr>
        <w:t>16</w:t>
      </w:r>
      <w:r w:rsidRPr="004B2311">
        <w:rPr>
          <w:rFonts w:asciiTheme="majorHAnsi" w:hAnsiTheme="majorHAnsi" w:cs="Times New Roman"/>
          <w:b/>
          <w:color w:val="943634" w:themeColor="accent2" w:themeShade="BF"/>
          <w:sz w:val="24"/>
        </w:rPr>
        <w:t xml:space="preserve"> </w:t>
      </w:r>
      <w:r>
        <w:rPr>
          <w:rFonts w:asciiTheme="majorHAnsi" w:hAnsiTheme="majorHAnsi" w:cs="Times New Roman"/>
          <w:b/>
          <w:color w:val="943634" w:themeColor="accent2" w:themeShade="BF"/>
          <w:sz w:val="24"/>
        </w:rPr>
        <w:t>mars</w:t>
      </w:r>
      <w:r w:rsidRPr="004B2311">
        <w:rPr>
          <w:rFonts w:asciiTheme="majorHAnsi" w:hAnsiTheme="majorHAnsi" w:cs="Times New Roman"/>
          <w:b/>
          <w:color w:val="943634" w:themeColor="accent2" w:themeShade="BF"/>
          <w:sz w:val="24"/>
        </w:rPr>
        <w:t xml:space="preserve"> 2018</w:t>
      </w:r>
    </w:p>
    <w:p w:rsidR="007617C9" w:rsidRDefault="007617C9" w:rsidP="00202F2B">
      <w:pPr>
        <w:contextualSpacing/>
        <w:jc w:val="both"/>
        <w:textAlignment w:val="baseline"/>
        <w:rPr>
          <w:rFonts w:ascii="Calibri Light" w:eastAsia="Calibri" w:hAnsi="Calibri Light" w:cs="Calibri Light"/>
          <w:bCs/>
          <w:i/>
          <w:color w:val="000000" w:themeColor="text1"/>
          <w:kern w:val="24"/>
          <w:sz w:val="20"/>
          <w:szCs w:val="24"/>
          <w:lang w:eastAsia="fr-FR"/>
        </w:rPr>
      </w:pPr>
    </w:p>
    <w:p w:rsidR="00202F2B" w:rsidRPr="007617C9" w:rsidRDefault="007617C9" w:rsidP="00202F2B">
      <w:pPr>
        <w:contextualSpacing/>
        <w:jc w:val="both"/>
        <w:textAlignment w:val="baseline"/>
        <w:rPr>
          <w:rFonts w:ascii="Calibri Light" w:eastAsia="Calibri" w:hAnsi="Calibri Light" w:cs="Calibri Light"/>
          <w:bCs/>
          <w:i/>
          <w:color w:val="000000" w:themeColor="text1"/>
          <w:kern w:val="24"/>
          <w:sz w:val="20"/>
          <w:szCs w:val="24"/>
          <w:lang w:eastAsia="fr-FR"/>
        </w:rPr>
      </w:pPr>
      <w:r w:rsidRPr="007617C9">
        <w:rPr>
          <w:rFonts w:ascii="Calibri Light" w:eastAsia="Calibri" w:hAnsi="Calibri Light" w:cs="Calibri Light"/>
          <w:bCs/>
          <w:i/>
          <w:color w:val="000000" w:themeColor="text1"/>
          <w:kern w:val="24"/>
          <w:sz w:val="20"/>
          <w:szCs w:val="24"/>
          <w:lang w:eastAsia="fr-FR"/>
        </w:rPr>
        <w:t xml:space="preserve">Présents : </w:t>
      </w:r>
      <w:proofErr w:type="spellStart"/>
      <w:r w:rsidRPr="007617C9">
        <w:rPr>
          <w:rFonts w:ascii="Calibri Light" w:eastAsia="Calibri" w:hAnsi="Calibri Light" w:cs="Calibri Light"/>
          <w:bCs/>
          <w:i/>
          <w:color w:val="000000" w:themeColor="text1"/>
          <w:kern w:val="24"/>
          <w:sz w:val="20"/>
          <w:szCs w:val="24"/>
          <w:lang w:eastAsia="fr-FR"/>
        </w:rPr>
        <w:t>Xianyi</w:t>
      </w:r>
      <w:proofErr w:type="spellEnd"/>
      <w:r w:rsidRPr="007617C9">
        <w:rPr>
          <w:rFonts w:ascii="Calibri Light" w:eastAsia="Calibri" w:hAnsi="Calibri Light" w:cs="Calibri Light"/>
          <w:bCs/>
          <w:i/>
          <w:color w:val="000000" w:themeColor="text1"/>
          <w:kern w:val="24"/>
          <w:sz w:val="20"/>
          <w:szCs w:val="24"/>
          <w:lang w:eastAsia="fr-FR"/>
        </w:rPr>
        <w:t>, Cédric, Peng, Cathy, Aurélie, Marie-Pierre, Manuel</w:t>
      </w:r>
      <w:r>
        <w:rPr>
          <w:rFonts w:ascii="Calibri Light" w:eastAsia="Calibri" w:hAnsi="Calibri Light" w:cs="Calibri Light"/>
          <w:bCs/>
          <w:i/>
          <w:color w:val="000000" w:themeColor="text1"/>
          <w:kern w:val="24"/>
          <w:sz w:val="20"/>
          <w:szCs w:val="24"/>
          <w:lang w:eastAsia="fr-FR"/>
        </w:rPr>
        <w:t>a, Serge, Guillaume, Xavier, Che</w:t>
      </w:r>
      <w:r w:rsidRPr="007617C9">
        <w:rPr>
          <w:rFonts w:ascii="Calibri Light" w:eastAsia="Calibri" w:hAnsi="Calibri Light" w:cs="Calibri Light"/>
          <w:bCs/>
          <w:i/>
          <w:color w:val="000000" w:themeColor="text1"/>
          <w:kern w:val="24"/>
          <w:sz w:val="20"/>
          <w:szCs w:val="24"/>
          <w:lang w:eastAsia="fr-FR"/>
        </w:rPr>
        <w:t>ryl, Alicia, François</w:t>
      </w:r>
      <w:r w:rsidR="00EB13E1">
        <w:rPr>
          <w:rFonts w:ascii="Calibri Light" w:eastAsia="Calibri" w:hAnsi="Calibri Light" w:cs="Calibri Light"/>
          <w:bCs/>
          <w:i/>
          <w:color w:val="000000" w:themeColor="text1"/>
          <w:kern w:val="24"/>
          <w:sz w:val="20"/>
          <w:szCs w:val="24"/>
          <w:lang w:eastAsia="fr-FR"/>
        </w:rPr>
        <w:t>.</w:t>
      </w:r>
    </w:p>
    <w:p w:rsidR="00202F2B" w:rsidRPr="00202F2B" w:rsidRDefault="003C43F4" w:rsidP="00202F2B">
      <w:pPr>
        <w:pStyle w:val="Titre"/>
        <w:numPr>
          <w:ilvl w:val="0"/>
          <w:numId w:val="3"/>
        </w:numPr>
        <w:pBdr>
          <w:bottom w:val="single" w:sz="8" w:space="0" w:color="4F81BD" w:themeColor="accent1"/>
        </w:pBdr>
        <w:tabs>
          <w:tab w:val="clear" w:pos="720"/>
        </w:tabs>
        <w:ind w:left="1080" w:hanging="720"/>
        <w:rPr>
          <w:sz w:val="24"/>
        </w:rPr>
      </w:pPr>
      <w:r>
        <w:rPr>
          <w:sz w:val="24"/>
        </w:rPr>
        <w:t xml:space="preserve">Point </w:t>
      </w:r>
      <w:proofErr w:type="spellStart"/>
      <w:r>
        <w:rPr>
          <w:sz w:val="24"/>
        </w:rPr>
        <w:t>Skil</w:t>
      </w:r>
      <w:r w:rsidR="00202F2B" w:rsidRPr="00202F2B">
        <w:rPr>
          <w:sz w:val="24"/>
        </w:rPr>
        <w:t>vioo</w:t>
      </w:r>
      <w:proofErr w:type="spellEnd"/>
      <w:r w:rsidR="00202F2B" w:rsidRPr="00202F2B">
        <w:rPr>
          <w:sz w:val="24"/>
        </w:rPr>
        <w:t>/ démarche compétences /mise à jour référentiel</w:t>
      </w:r>
    </w:p>
    <w:p w:rsidR="00202F2B" w:rsidRPr="00202F2B" w:rsidRDefault="007617C9" w:rsidP="00202F2B">
      <w:pPr>
        <w:contextualSpacing/>
        <w:jc w:val="both"/>
        <w:textAlignment w:val="baseline"/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</w:pPr>
      <w:r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 xml:space="preserve">Un travail de synthèse, </w:t>
      </w:r>
      <w:r w:rsidR="00202F2B" w:rsidRPr="00202F2B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>d’inventaire et de classement des compétences issues de notre f</w:t>
      </w:r>
      <w:r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 xml:space="preserve">ormation a été réalisé par </w:t>
      </w:r>
      <w:proofErr w:type="spellStart"/>
      <w:r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>Skil</w:t>
      </w:r>
      <w:r w:rsidR="00202F2B" w:rsidRPr="00202F2B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>vioo</w:t>
      </w:r>
      <w:proofErr w:type="spellEnd"/>
      <w:r w:rsidR="00202F2B" w:rsidRPr="00202F2B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 xml:space="preserve"> sur la base des fiches de cours, guide des études, référentiel de compétences.</w:t>
      </w:r>
    </w:p>
    <w:p w:rsidR="00202F2B" w:rsidRPr="00202F2B" w:rsidRDefault="00202F2B" w:rsidP="00202F2B">
      <w:pPr>
        <w:contextualSpacing/>
        <w:jc w:val="both"/>
        <w:textAlignment w:val="baseline"/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</w:pPr>
      <w:r w:rsidRPr="00202F2B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>Ils en ont sorti un tableau regroupant les savoirs et savoir-faire.</w:t>
      </w:r>
    </w:p>
    <w:p w:rsidR="00202F2B" w:rsidRPr="00202F2B" w:rsidRDefault="00202F2B" w:rsidP="00224AB3">
      <w:pPr>
        <w:spacing w:after="0"/>
        <w:contextualSpacing/>
        <w:jc w:val="both"/>
        <w:textAlignment w:val="baseline"/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</w:pPr>
      <w:r w:rsidRPr="00202F2B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 xml:space="preserve">2 </w:t>
      </w:r>
      <w:r w:rsidR="00224AB3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>questions se sont posées</w:t>
      </w:r>
      <w:r w:rsidRPr="00202F2B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 xml:space="preserve"> : </w:t>
      </w:r>
    </w:p>
    <w:p w:rsidR="00202F2B" w:rsidRPr="00202F2B" w:rsidRDefault="007617C9" w:rsidP="00224AB3">
      <w:pPr>
        <w:pStyle w:val="Paragraphedeliste"/>
        <w:numPr>
          <w:ilvl w:val="0"/>
          <w:numId w:val="4"/>
        </w:numPr>
        <w:spacing w:after="0"/>
        <w:jc w:val="both"/>
        <w:textAlignment w:val="baseline"/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</w:pPr>
      <w:r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 xml:space="preserve">La vérification : </w:t>
      </w:r>
      <w:r w:rsidR="00202F2B" w:rsidRPr="00202F2B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>un œil critique doit être posé sur ce tableau : valider, supprimer, ajouter des compétences</w:t>
      </w:r>
    </w:p>
    <w:p w:rsidR="00202F2B" w:rsidRDefault="00202F2B" w:rsidP="00224AB3">
      <w:pPr>
        <w:pStyle w:val="Paragraphedeliste"/>
        <w:numPr>
          <w:ilvl w:val="0"/>
          <w:numId w:val="4"/>
        </w:numPr>
        <w:jc w:val="both"/>
        <w:textAlignment w:val="baseline"/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</w:pPr>
      <w:r w:rsidRPr="00202F2B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>L’utilisation : que fait-on de ce tableau ? E</w:t>
      </w:r>
      <w:r w:rsidR="007617C9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 xml:space="preserve">st-ce qu’on l’intègre dans </w:t>
      </w:r>
      <w:proofErr w:type="spellStart"/>
      <w:r w:rsidR="007617C9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>skil</w:t>
      </w:r>
      <w:r w:rsidRPr="00202F2B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>vioo</w:t>
      </w:r>
      <w:proofErr w:type="spellEnd"/>
      <w:r w:rsidRPr="00202F2B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> ?</w:t>
      </w:r>
    </w:p>
    <w:p w:rsidR="00224AB3" w:rsidRDefault="00224AB3" w:rsidP="007617C9">
      <w:pPr>
        <w:jc w:val="both"/>
        <w:textAlignment w:val="baseline"/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</w:pPr>
      <w:r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>Après la</w:t>
      </w:r>
      <w:r w:rsidRPr="00224AB3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 xml:space="preserve"> traduction en compétences de la formation ENSAIT</w:t>
      </w:r>
      <w:r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 xml:space="preserve">, il est attendu de la part de la Direction de la formation, un positionnement stratégique, tel un pilotage de projet, sur la </w:t>
      </w:r>
      <w:r w:rsidR="007617C9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 xml:space="preserve">démarche </w:t>
      </w:r>
      <w:r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 xml:space="preserve">compétences. </w:t>
      </w:r>
    </w:p>
    <w:p w:rsidR="00224AB3" w:rsidRDefault="00224AB3" w:rsidP="007617C9">
      <w:pPr>
        <w:jc w:val="both"/>
        <w:textAlignment w:val="baseline"/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</w:pPr>
      <w:r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>Les enseignants ont besoin de donner du sens à cette démarche</w:t>
      </w:r>
      <w:r w:rsidR="007617C9"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 xml:space="preserve"> </w:t>
      </w:r>
      <w:r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>pour l’appliquer.</w:t>
      </w:r>
    </w:p>
    <w:p w:rsidR="00224AB3" w:rsidRDefault="00224AB3" w:rsidP="007617C9">
      <w:pPr>
        <w:jc w:val="both"/>
        <w:textAlignment w:val="baseline"/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</w:pPr>
      <w:proofErr w:type="spellStart"/>
      <w:r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>Skilvioo</w:t>
      </w:r>
      <w:proofErr w:type="spellEnd"/>
      <w:r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 xml:space="preserve"> ne peut être qu’un outil au service de la stratégie globale de la formation.</w:t>
      </w:r>
    </w:p>
    <w:p w:rsidR="00202F2B" w:rsidRPr="00202F2B" w:rsidRDefault="00224AB3" w:rsidP="00202F2B">
      <w:pPr>
        <w:jc w:val="both"/>
        <w:textAlignment w:val="baseline"/>
        <w:rPr>
          <w:rFonts w:ascii="Calibri Light" w:eastAsia="Times New Roman" w:hAnsi="Calibri Light" w:cs="Calibri Light"/>
          <w:lang w:eastAsia="fr-FR"/>
        </w:rPr>
      </w:pPr>
      <w:r>
        <w:rPr>
          <w:rFonts w:ascii="Calibri Light" w:eastAsia="Calibri" w:hAnsi="Calibri Light" w:cs="Calibri Light"/>
          <w:bCs/>
          <w:color w:val="000000" w:themeColor="text1"/>
          <w:kern w:val="24"/>
          <w:lang w:eastAsia="fr-FR"/>
        </w:rPr>
        <w:t>Un cahier des charges et des objectifs de travail doivent être fixés.</w:t>
      </w:r>
    </w:p>
    <w:p w:rsidR="00202F2B" w:rsidRPr="00853AD6" w:rsidRDefault="00202F2B" w:rsidP="00853AD6">
      <w:pPr>
        <w:pStyle w:val="Titre"/>
        <w:numPr>
          <w:ilvl w:val="0"/>
          <w:numId w:val="3"/>
        </w:numPr>
        <w:pBdr>
          <w:bottom w:val="single" w:sz="8" w:space="0" w:color="4F81BD" w:themeColor="accent1"/>
        </w:pBdr>
        <w:tabs>
          <w:tab w:val="clear" w:pos="720"/>
        </w:tabs>
        <w:ind w:left="1080" w:hanging="720"/>
        <w:rPr>
          <w:sz w:val="24"/>
        </w:rPr>
      </w:pPr>
      <w:r w:rsidRPr="00853AD6">
        <w:rPr>
          <w:sz w:val="24"/>
        </w:rPr>
        <w:t xml:space="preserve">Absences dans les travaux de groupe et évaluation </w:t>
      </w:r>
    </w:p>
    <w:p w:rsidR="00202F2B" w:rsidRPr="00202F2B" w:rsidRDefault="00853AD6" w:rsidP="00853AD6">
      <w:pPr>
        <w:contextualSpacing/>
        <w:jc w:val="both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</w:t>
      </w:r>
      <w:r w:rsidR="00202F2B" w:rsidRPr="00202F2B">
        <w:rPr>
          <w:rFonts w:ascii="Calibri Light" w:hAnsi="Calibri Light" w:cs="Calibri Light"/>
        </w:rPr>
        <w:t xml:space="preserve">es absences individuelles </w:t>
      </w:r>
      <w:r>
        <w:rPr>
          <w:rFonts w:ascii="Calibri Light" w:hAnsi="Calibri Light" w:cs="Calibri Light"/>
        </w:rPr>
        <w:t>sont problématiques notamment lorsqu’il s’agit d’évaluer un</w:t>
      </w:r>
      <w:r w:rsidR="00202F2B" w:rsidRPr="00202F2B">
        <w:rPr>
          <w:rFonts w:ascii="Calibri Light" w:hAnsi="Calibri Light" w:cs="Calibri Light"/>
        </w:rPr>
        <w:t xml:space="preserve"> travail de groupe</w:t>
      </w:r>
      <w:r>
        <w:rPr>
          <w:rFonts w:ascii="Calibri Light" w:hAnsi="Calibri Light" w:cs="Calibri Light"/>
        </w:rPr>
        <w:t>.</w:t>
      </w:r>
      <w:r w:rsidR="00A00076">
        <w:rPr>
          <w:rFonts w:ascii="Calibri Light" w:hAnsi="Calibri Light" w:cs="Calibri Light"/>
        </w:rPr>
        <w:t xml:space="preserve"> Certains étudiants profitent des efforts des autres lors de l’évaluation. </w:t>
      </w:r>
      <w:r>
        <w:rPr>
          <w:rFonts w:ascii="Calibri Light" w:hAnsi="Calibri Light" w:cs="Calibri Light"/>
        </w:rPr>
        <w:t xml:space="preserve"> </w:t>
      </w:r>
    </w:p>
    <w:p w:rsidR="00202F2B" w:rsidRPr="00202F2B" w:rsidRDefault="00853AD6" w:rsidP="00853AD6">
      <w:pPr>
        <w:contextualSpacing/>
        <w:jc w:val="both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Le conseil pédagogique ne s’est pas prononcé pour </w:t>
      </w:r>
      <w:r w:rsidR="00202F2B" w:rsidRPr="00202F2B">
        <w:rPr>
          <w:rFonts w:ascii="Calibri Light" w:hAnsi="Calibri Light" w:cs="Calibri Light"/>
        </w:rPr>
        <w:t xml:space="preserve">une mesure harmonisée sanctionnant les absences </w:t>
      </w:r>
      <w:r w:rsidR="00C504E9">
        <w:rPr>
          <w:rFonts w:ascii="Calibri Light" w:hAnsi="Calibri Light" w:cs="Calibri Light"/>
        </w:rPr>
        <w:t xml:space="preserve">et qui serait </w:t>
      </w:r>
      <w:r w:rsidR="00202F2B" w:rsidRPr="00202F2B">
        <w:rPr>
          <w:rFonts w:ascii="Calibri Light" w:hAnsi="Calibri Light" w:cs="Calibri Light"/>
        </w:rPr>
        <w:t>applicable</w:t>
      </w:r>
      <w:r>
        <w:rPr>
          <w:rFonts w:ascii="Calibri Light" w:hAnsi="Calibri Light" w:cs="Calibri Light"/>
        </w:rPr>
        <w:t xml:space="preserve"> dans tous les domaines ou</w:t>
      </w:r>
      <w:r w:rsidR="00202F2B" w:rsidRPr="00202F2B">
        <w:rPr>
          <w:rFonts w:ascii="Calibri Light" w:hAnsi="Calibri Light" w:cs="Calibri Light"/>
        </w:rPr>
        <w:t xml:space="preserve"> toutes les mineures</w:t>
      </w:r>
      <w:r>
        <w:rPr>
          <w:rFonts w:ascii="Calibri Light" w:hAnsi="Calibri Light" w:cs="Calibri Light"/>
        </w:rPr>
        <w:t xml:space="preserve">. </w:t>
      </w:r>
    </w:p>
    <w:p w:rsidR="00202F2B" w:rsidRDefault="00853AD6" w:rsidP="00202F2B">
      <w:pPr>
        <w:contextualSpacing/>
        <w:jc w:val="both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Une réflexion globale doit être menée compte tenu de l’accroissement du nombre de travaux de groupe. </w:t>
      </w:r>
    </w:p>
    <w:p w:rsidR="00A00076" w:rsidRPr="00202F2B" w:rsidRDefault="00A00076" w:rsidP="00202F2B">
      <w:pPr>
        <w:contextualSpacing/>
        <w:jc w:val="both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 est proposé de mettre des points malus en cas d’absence ou de noter chaque séance.</w:t>
      </w:r>
    </w:p>
    <w:p w:rsidR="00202F2B" w:rsidRPr="00853AD6" w:rsidRDefault="00A00076" w:rsidP="00853AD6">
      <w:pPr>
        <w:pStyle w:val="Titre"/>
        <w:numPr>
          <w:ilvl w:val="0"/>
          <w:numId w:val="3"/>
        </w:numPr>
        <w:pBdr>
          <w:bottom w:val="single" w:sz="8" w:space="0" w:color="4F81BD" w:themeColor="accent1"/>
        </w:pBdr>
        <w:tabs>
          <w:tab w:val="clear" w:pos="720"/>
        </w:tabs>
        <w:ind w:left="1080" w:hanging="720"/>
        <w:rPr>
          <w:sz w:val="24"/>
        </w:rPr>
      </w:pPr>
      <w:r>
        <w:rPr>
          <w:sz w:val="24"/>
        </w:rPr>
        <w:t xml:space="preserve">Les </w:t>
      </w:r>
      <w:r w:rsidR="00853AD6">
        <w:rPr>
          <w:sz w:val="24"/>
        </w:rPr>
        <w:t>domaine</w:t>
      </w:r>
      <w:r>
        <w:rPr>
          <w:sz w:val="24"/>
        </w:rPr>
        <w:t>s</w:t>
      </w:r>
    </w:p>
    <w:p w:rsidR="00853AD6" w:rsidRDefault="00853AD6" w:rsidP="00202F2B">
      <w:pPr>
        <w:contextualSpacing/>
        <w:jc w:val="both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Les domaines doivent être des UE pour éviter les compensations. En revanche, les mineures restent des Modules au regard du nombre d’heures minime qu’elles représentent. </w:t>
      </w:r>
    </w:p>
    <w:p w:rsidR="00202F2B" w:rsidRPr="00202F2B" w:rsidRDefault="00E10A3A" w:rsidP="00202F2B">
      <w:pPr>
        <w:contextualSpacing/>
        <w:jc w:val="both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S’agissant du nombre d’étudiants inscrits, il est accepté une différence entre les domaines lorsque les objectifs pédagogiques le nécessitent. </w:t>
      </w:r>
    </w:p>
    <w:p w:rsidR="00202F2B" w:rsidRPr="00095AC5" w:rsidRDefault="00202F2B" w:rsidP="00095AC5">
      <w:pPr>
        <w:pStyle w:val="Titre"/>
        <w:numPr>
          <w:ilvl w:val="0"/>
          <w:numId w:val="3"/>
        </w:numPr>
        <w:pBdr>
          <w:bottom w:val="single" w:sz="8" w:space="0" w:color="4F81BD" w:themeColor="accent1"/>
        </w:pBdr>
        <w:tabs>
          <w:tab w:val="clear" w:pos="720"/>
        </w:tabs>
        <w:ind w:left="1080" w:hanging="720"/>
        <w:rPr>
          <w:sz w:val="24"/>
        </w:rPr>
      </w:pPr>
      <w:r w:rsidRPr="00095AC5">
        <w:rPr>
          <w:sz w:val="24"/>
        </w:rPr>
        <w:t>Présentation et amélioration de la fiche Syllabus</w:t>
      </w:r>
    </w:p>
    <w:p w:rsidR="00095AC5" w:rsidRDefault="00095AC5" w:rsidP="00095AC5">
      <w:pPr>
        <w:contextualSpacing/>
        <w:jc w:val="both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Le renouvellement et la mise à jour du syllabus de l’ENSAIT </w:t>
      </w:r>
      <w:r w:rsidR="00986D33">
        <w:rPr>
          <w:rFonts w:ascii="Calibri Light" w:hAnsi="Calibri Light" w:cs="Calibri Light"/>
        </w:rPr>
        <w:t>compte parmi les objectifs</w:t>
      </w:r>
      <w:r>
        <w:rPr>
          <w:rFonts w:ascii="Calibri Light" w:hAnsi="Calibri Light" w:cs="Calibri Light"/>
        </w:rPr>
        <w:t xml:space="preserve"> crucia</w:t>
      </w:r>
      <w:r w:rsidR="00986D33">
        <w:rPr>
          <w:rFonts w:ascii="Calibri Light" w:hAnsi="Calibri Light" w:cs="Calibri Light"/>
        </w:rPr>
        <w:t xml:space="preserve">ux de </w:t>
      </w:r>
      <w:r>
        <w:rPr>
          <w:rFonts w:ascii="Calibri Light" w:hAnsi="Calibri Light" w:cs="Calibri Light"/>
        </w:rPr>
        <w:t>l’audit CTI. L</w:t>
      </w:r>
      <w:r w:rsidR="003C43F4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 rédaction </w:t>
      </w:r>
      <w:r w:rsidR="003C43F4">
        <w:rPr>
          <w:rFonts w:ascii="Calibri Light" w:hAnsi="Calibri Light" w:cs="Calibri Light"/>
        </w:rPr>
        <w:t xml:space="preserve">des fiches Modules et UE </w:t>
      </w:r>
      <w:r>
        <w:rPr>
          <w:rFonts w:ascii="Calibri Light" w:hAnsi="Calibri Light" w:cs="Calibri Light"/>
        </w:rPr>
        <w:t xml:space="preserve">doit être précise, </w:t>
      </w:r>
      <w:r w:rsidR="00986D33">
        <w:rPr>
          <w:rFonts w:ascii="Calibri Light" w:hAnsi="Calibri Light" w:cs="Calibri Light"/>
        </w:rPr>
        <w:t>la fiche</w:t>
      </w:r>
      <w:r w:rsidR="003C43F4">
        <w:rPr>
          <w:rFonts w:ascii="Calibri Light" w:hAnsi="Calibri Light" w:cs="Calibri Light"/>
        </w:rPr>
        <w:t xml:space="preserve"> accessible au</w:t>
      </w:r>
      <w:r w:rsidR="00986D33">
        <w:rPr>
          <w:rFonts w:ascii="Calibri Light" w:hAnsi="Calibri Light" w:cs="Calibri Light"/>
        </w:rPr>
        <w:t xml:space="preserve"> </w:t>
      </w:r>
      <w:r w:rsidR="003C43F4">
        <w:rPr>
          <w:rFonts w:ascii="Calibri Light" w:hAnsi="Calibri Light" w:cs="Calibri Light"/>
        </w:rPr>
        <w:t>public,</w:t>
      </w:r>
      <w:r w:rsidR="00986D3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permettant l’entière information des étudiants.</w:t>
      </w:r>
    </w:p>
    <w:p w:rsidR="00095AC5" w:rsidRDefault="00095AC5" w:rsidP="00095AC5">
      <w:pPr>
        <w:contextualSpacing/>
        <w:jc w:val="both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Les fiches seront envoyées prochainem</w:t>
      </w:r>
      <w:r w:rsidR="003C43F4">
        <w:rPr>
          <w:rFonts w:ascii="Calibri Light" w:hAnsi="Calibri Light" w:cs="Calibri Light"/>
        </w:rPr>
        <w:t>ent aux enseignants et le délai pour les remplir</w:t>
      </w:r>
      <w:r>
        <w:rPr>
          <w:rFonts w:ascii="Calibri Light" w:hAnsi="Calibri Light" w:cs="Calibri Light"/>
        </w:rPr>
        <w:t xml:space="preserve"> sera de 2 à 3 semaines.</w:t>
      </w:r>
    </w:p>
    <w:p w:rsidR="00095AC5" w:rsidRDefault="00095AC5" w:rsidP="00095AC5">
      <w:pPr>
        <w:contextualSpacing/>
        <w:jc w:val="both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Initialement le conseil avait prévu leur écriture pour le 20 avril mais une nouvelle stratégie est en cours.  </w:t>
      </w:r>
    </w:p>
    <w:p w:rsidR="00AE5B31" w:rsidRDefault="00AE5B31" w:rsidP="00095AC5">
      <w:pPr>
        <w:contextualSpacing/>
        <w:jc w:val="both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Il </w:t>
      </w:r>
      <w:r w:rsidR="00537590">
        <w:rPr>
          <w:rFonts w:ascii="Calibri Light" w:hAnsi="Calibri Light" w:cs="Calibri Light"/>
        </w:rPr>
        <w:t>s’avère</w:t>
      </w:r>
      <w:r>
        <w:rPr>
          <w:rFonts w:ascii="Calibri Light" w:hAnsi="Calibri Light" w:cs="Calibri Light"/>
        </w:rPr>
        <w:t xml:space="preserve"> </w:t>
      </w:r>
      <w:r w:rsidR="00A959EC">
        <w:rPr>
          <w:rFonts w:ascii="Calibri Light" w:hAnsi="Calibri Light" w:cs="Calibri Light"/>
        </w:rPr>
        <w:t>utile</w:t>
      </w:r>
      <w:r>
        <w:rPr>
          <w:rFonts w:ascii="Calibri Light" w:hAnsi="Calibri Light" w:cs="Calibri Light"/>
        </w:rPr>
        <w:t xml:space="preserve"> de rappeler à chacun des enseignants leurs responsabilités</w:t>
      </w:r>
      <w:r w:rsidR="004A2034">
        <w:rPr>
          <w:rFonts w:ascii="Calibri Light" w:hAnsi="Calibri Light" w:cs="Calibri Light"/>
        </w:rPr>
        <w:t xml:space="preserve"> (référent Module, UE, domaine, mineure, majeure, etc.)</w:t>
      </w:r>
      <w:r>
        <w:rPr>
          <w:rFonts w:ascii="Calibri Light" w:hAnsi="Calibri Light" w:cs="Calibri Light"/>
        </w:rPr>
        <w:t xml:space="preserve"> car le </w:t>
      </w:r>
      <w:r w:rsidR="00AA006E">
        <w:rPr>
          <w:rFonts w:ascii="Calibri Light" w:hAnsi="Calibri Light" w:cs="Calibri Light"/>
        </w:rPr>
        <w:t xml:space="preserve">lien vers le </w:t>
      </w:r>
      <w:r>
        <w:rPr>
          <w:rFonts w:ascii="Calibri Light" w:hAnsi="Calibri Light" w:cs="Calibri Light"/>
        </w:rPr>
        <w:t xml:space="preserve">guide des études ne serait pas suffisant.  </w:t>
      </w:r>
    </w:p>
    <w:p w:rsidR="00095AC5" w:rsidRPr="00095AC5" w:rsidRDefault="00095AC5" w:rsidP="00AE5B31">
      <w:pPr>
        <w:contextualSpacing/>
        <w:jc w:val="both"/>
        <w:textAlignment w:val="baseline"/>
        <w:rPr>
          <w:rFonts w:ascii="Calibri Light" w:eastAsia="Times New Roman" w:hAnsi="Calibri Light" w:cs="Calibri Light"/>
          <w:lang w:eastAsia="fr-FR"/>
        </w:rPr>
      </w:pPr>
    </w:p>
    <w:p w:rsidR="00202F2B" w:rsidRPr="003C43F4" w:rsidRDefault="00202F2B" w:rsidP="00AE5B31">
      <w:pPr>
        <w:pStyle w:val="Titre"/>
        <w:numPr>
          <w:ilvl w:val="0"/>
          <w:numId w:val="3"/>
        </w:numPr>
        <w:pBdr>
          <w:bottom w:val="single" w:sz="8" w:space="0" w:color="4F81BD" w:themeColor="accent1"/>
        </w:pBdr>
        <w:tabs>
          <w:tab w:val="clear" w:pos="720"/>
        </w:tabs>
        <w:ind w:left="1080" w:hanging="720"/>
        <w:jc w:val="both"/>
        <w:rPr>
          <w:sz w:val="24"/>
        </w:rPr>
      </w:pPr>
      <w:r w:rsidRPr="003C43F4">
        <w:rPr>
          <w:sz w:val="24"/>
        </w:rPr>
        <w:t>Campagne de recrutement des 2 ATER : quelle</w:t>
      </w:r>
      <w:r w:rsidR="003C43F4">
        <w:rPr>
          <w:sz w:val="24"/>
        </w:rPr>
        <w:t xml:space="preserve"> procédure</w:t>
      </w:r>
      <w:r w:rsidR="00AE5B31">
        <w:rPr>
          <w:sz w:val="24"/>
        </w:rPr>
        <w:t xml:space="preserve"> pour une amélioration de l’intégration des ATER dans les équipes pédagogiques</w:t>
      </w:r>
      <w:r w:rsidR="003C43F4">
        <w:rPr>
          <w:sz w:val="24"/>
        </w:rPr>
        <w:t> ?</w:t>
      </w:r>
    </w:p>
    <w:p w:rsidR="00AE5B31" w:rsidRDefault="00AE5B31" w:rsidP="00AE5B31">
      <w:pPr>
        <w:jc w:val="both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Le temps nécessaire pour former quelqu’un, et notamment un ATER, est long, il s’agit d’une tâche lourde pour les équipes d’un secteur pédagogique.</w:t>
      </w:r>
      <w:r w:rsidR="00251770">
        <w:rPr>
          <w:rFonts w:ascii="Calibri Light" w:hAnsi="Calibri Light" w:cs="Calibri Light"/>
        </w:rPr>
        <w:t xml:space="preserve"> Les enjeux sont également stratégiques pour le recrutement d’une personne qui risque de partir au bout d’un ou deux ans.</w:t>
      </w:r>
    </w:p>
    <w:p w:rsidR="00251770" w:rsidRDefault="00251770" w:rsidP="00AE5B31">
      <w:pPr>
        <w:jc w:val="both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Une procédure est requise en </w:t>
      </w:r>
      <w:r w:rsidR="00812BCC">
        <w:rPr>
          <w:rFonts w:ascii="Calibri Light" w:hAnsi="Calibri Light" w:cs="Calibri Light"/>
        </w:rPr>
        <w:t>3</w:t>
      </w:r>
      <w:r>
        <w:rPr>
          <w:rFonts w:ascii="Calibri Light" w:hAnsi="Calibri Light" w:cs="Calibri Light"/>
        </w:rPr>
        <w:t xml:space="preserve"> étapes :</w:t>
      </w:r>
    </w:p>
    <w:p w:rsidR="00251770" w:rsidRDefault="00251770" w:rsidP="00251770">
      <w:pPr>
        <w:pStyle w:val="Paragraphedeliste"/>
        <w:numPr>
          <w:ilvl w:val="0"/>
          <w:numId w:val="4"/>
        </w:numPr>
        <w:jc w:val="both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Faire le Bilan : recenser les besoins en termes de pédagogie</w:t>
      </w:r>
    </w:p>
    <w:p w:rsidR="00251770" w:rsidRDefault="00251770" w:rsidP="00251770">
      <w:pPr>
        <w:pStyle w:val="Paragraphedeliste"/>
        <w:numPr>
          <w:ilvl w:val="0"/>
          <w:numId w:val="4"/>
        </w:numPr>
        <w:jc w:val="both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Communiquer : concerter le secteur pédagogique concerné et échanger avec ses membres</w:t>
      </w:r>
    </w:p>
    <w:p w:rsidR="00251770" w:rsidRPr="00251770" w:rsidRDefault="00251770" w:rsidP="00251770">
      <w:pPr>
        <w:pStyle w:val="Paragraphedeliste"/>
        <w:numPr>
          <w:ilvl w:val="0"/>
          <w:numId w:val="4"/>
        </w:numPr>
        <w:jc w:val="both"/>
        <w:textAlignment w:val="baseli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Définir le plan de formation</w:t>
      </w:r>
      <w:r w:rsidR="00537590">
        <w:rPr>
          <w:rFonts w:ascii="Calibri Light" w:hAnsi="Calibri Light" w:cs="Calibri Light"/>
        </w:rPr>
        <w:t xml:space="preserve"> </w:t>
      </w:r>
    </w:p>
    <w:p w:rsidR="00202F2B" w:rsidRDefault="00537590" w:rsidP="00812BCC">
      <w:pPr>
        <w:pStyle w:val="Titre"/>
        <w:numPr>
          <w:ilvl w:val="0"/>
          <w:numId w:val="3"/>
        </w:numPr>
        <w:pBdr>
          <w:bottom w:val="single" w:sz="8" w:space="0" w:color="4F81BD" w:themeColor="accent1"/>
        </w:pBdr>
        <w:tabs>
          <w:tab w:val="clear" w:pos="720"/>
        </w:tabs>
        <w:ind w:left="1080" w:hanging="720"/>
        <w:jc w:val="both"/>
        <w:rPr>
          <w:sz w:val="24"/>
        </w:rPr>
      </w:pPr>
      <w:r>
        <w:rPr>
          <w:sz w:val="24"/>
        </w:rPr>
        <w:t>Les</w:t>
      </w:r>
      <w:r w:rsidR="00202F2B" w:rsidRPr="00812BCC">
        <w:rPr>
          <w:sz w:val="24"/>
        </w:rPr>
        <w:t xml:space="preserve"> informations à aborder lors de la</w:t>
      </w:r>
      <w:r>
        <w:rPr>
          <w:sz w:val="24"/>
        </w:rPr>
        <w:t xml:space="preserve"> prochaine</w:t>
      </w:r>
      <w:r w:rsidR="00202F2B" w:rsidRPr="00812BCC">
        <w:rPr>
          <w:sz w:val="24"/>
        </w:rPr>
        <w:t xml:space="preserve"> J</w:t>
      </w:r>
      <w:r>
        <w:rPr>
          <w:sz w:val="24"/>
        </w:rPr>
        <w:t xml:space="preserve">ournée </w:t>
      </w:r>
      <w:r w:rsidR="00202F2B" w:rsidRPr="00812BCC">
        <w:rPr>
          <w:sz w:val="24"/>
        </w:rPr>
        <w:t>P</w:t>
      </w:r>
      <w:r>
        <w:rPr>
          <w:sz w:val="24"/>
        </w:rPr>
        <w:t>édagogique</w:t>
      </w:r>
      <w:r w:rsidR="00202F2B" w:rsidRPr="00812BCC">
        <w:rPr>
          <w:sz w:val="24"/>
        </w:rPr>
        <w:t> </w:t>
      </w:r>
    </w:p>
    <w:p w:rsidR="00812BCC" w:rsidRDefault="00812BCC" w:rsidP="00812BCC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Les informations à donner lors de la prochaine journée pédagogique (17 mai 2018):</w:t>
      </w:r>
    </w:p>
    <w:p w:rsidR="00812BCC" w:rsidRPr="00812BCC" w:rsidRDefault="00812BCC" w:rsidP="00812BCC">
      <w:pPr>
        <w:pStyle w:val="Paragraphedeliste"/>
        <w:numPr>
          <w:ilvl w:val="0"/>
          <w:numId w:val="4"/>
        </w:numPr>
        <w:rPr>
          <w:rFonts w:ascii="Calibri Light" w:hAnsi="Calibri Light" w:cs="Calibri Light"/>
        </w:rPr>
      </w:pPr>
      <w:r w:rsidRPr="00812BCC">
        <w:rPr>
          <w:rFonts w:ascii="Calibri Light" w:hAnsi="Calibri Light" w:cs="Calibri Light"/>
        </w:rPr>
        <w:t>La maquette A3</w:t>
      </w:r>
    </w:p>
    <w:p w:rsidR="00812BCC" w:rsidRPr="00812BCC" w:rsidRDefault="00812BCC" w:rsidP="00812BCC">
      <w:pPr>
        <w:pStyle w:val="Paragraphedeliste"/>
        <w:numPr>
          <w:ilvl w:val="0"/>
          <w:numId w:val="4"/>
        </w:numPr>
        <w:rPr>
          <w:rFonts w:ascii="Calibri Light" w:hAnsi="Calibri Light" w:cs="Calibri Light"/>
        </w:rPr>
      </w:pPr>
      <w:r w:rsidRPr="00812BCC">
        <w:rPr>
          <w:rFonts w:ascii="Calibri Light" w:hAnsi="Calibri Light" w:cs="Calibri Light"/>
        </w:rPr>
        <w:t>La démarche compétences</w:t>
      </w:r>
    </w:p>
    <w:p w:rsidR="00812BCC" w:rsidRPr="00812BCC" w:rsidRDefault="00812BCC" w:rsidP="00812BCC">
      <w:pPr>
        <w:pStyle w:val="Paragraphedeliste"/>
        <w:numPr>
          <w:ilvl w:val="0"/>
          <w:numId w:val="4"/>
        </w:numPr>
        <w:rPr>
          <w:rFonts w:ascii="Calibri Light" w:hAnsi="Calibri Light" w:cs="Calibri Light"/>
        </w:rPr>
      </w:pPr>
      <w:r w:rsidRPr="00812BCC">
        <w:rPr>
          <w:rFonts w:ascii="Calibri Light" w:hAnsi="Calibri Light" w:cs="Calibri Light"/>
        </w:rPr>
        <w:t>L’évolution des espaces d’apprentissage</w:t>
      </w:r>
    </w:p>
    <w:p w:rsidR="00812BCC" w:rsidRPr="00812BCC" w:rsidRDefault="00812BCC" w:rsidP="00812BCC">
      <w:pPr>
        <w:pStyle w:val="Paragraphedeliste"/>
        <w:numPr>
          <w:ilvl w:val="0"/>
          <w:numId w:val="4"/>
        </w:numPr>
        <w:rPr>
          <w:rFonts w:ascii="Calibri Light" w:hAnsi="Calibri Light" w:cs="Calibri Light"/>
        </w:rPr>
      </w:pPr>
      <w:r w:rsidRPr="00812BCC">
        <w:rPr>
          <w:rFonts w:ascii="Calibri Light" w:hAnsi="Calibri Light" w:cs="Calibri Light"/>
        </w:rPr>
        <w:t>La stratégie liée à l’I-site</w:t>
      </w:r>
    </w:p>
    <w:p w:rsidR="00812BCC" w:rsidRPr="00812BCC" w:rsidRDefault="00812BCC" w:rsidP="00812BCC">
      <w:pPr>
        <w:pStyle w:val="Paragraphedeliste"/>
        <w:numPr>
          <w:ilvl w:val="0"/>
          <w:numId w:val="4"/>
        </w:numPr>
        <w:rPr>
          <w:rFonts w:ascii="Calibri Light" w:hAnsi="Calibri Light" w:cs="Calibri Light"/>
        </w:rPr>
      </w:pPr>
      <w:r w:rsidRPr="00812BCC">
        <w:rPr>
          <w:rFonts w:ascii="Calibri Light" w:hAnsi="Calibri Light" w:cs="Calibri Light"/>
        </w:rPr>
        <w:t xml:space="preserve">La construction d’une </w:t>
      </w:r>
      <w:proofErr w:type="spellStart"/>
      <w:r w:rsidRPr="00812BCC">
        <w:rPr>
          <w:rFonts w:ascii="Calibri Light" w:hAnsi="Calibri Light" w:cs="Calibri Light"/>
        </w:rPr>
        <w:t>CVthèque</w:t>
      </w:r>
      <w:proofErr w:type="spellEnd"/>
      <w:r w:rsidRPr="00812BCC">
        <w:rPr>
          <w:rFonts w:ascii="Calibri Light" w:hAnsi="Calibri Light" w:cs="Calibri Light"/>
        </w:rPr>
        <w:t xml:space="preserve"> et d’un nouveau syllabus</w:t>
      </w:r>
    </w:p>
    <w:p w:rsidR="00812BCC" w:rsidRPr="00812BCC" w:rsidRDefault="00812BCC" w:rsidP="00812BCC">
      <w:pPr>
        <w:pStyle w:val="Paragraphedeliste"/>
        <w:numPr>
          <w:ilvl w:val="0"/>
          <w:numId w:val="4"/>
        </w:numPr>
        <w:rPr>
          <w:rFonts w:ascii="Calibri Light" w:hAnsi="Calibri Light" w:cs="Calibri Light"/>
        </w:rPr>
      </w:pPr>
      <w:r w:rsidRPr="00812BCC">
        <w:rPr>
          <w:rFonts w:ascii="Calibri Light" w:hAnsi="Calibri Light" w:cs="Calibri Light"/>
        </w:rPr>
        <w:t>Donner les dates clés des cafés pédagogiques à l’avance</w:t>
      </w:r>
    </w:p>
    <w:p w:rsidR="00812BCC" w:rsidRPr="00812BCC" w:rsidRDefault="00812BCC" w:rsidP="00812BCC">
      <w:pPr>
        <w:pStyle w:val="Paragraphedeliste"/>
        <w:numPr>
          <w:ilvl w:val="0"/>
          <w:numId w:val="4"/>
        </w:numPr>
        <w:rPr>
          <w:rFonts w:ascii="Calibri Light" w:hAnsi="Calibri Light" w:cs="Calibri Light"/>
        </w:rPr>
      </w:pPr>
      <w:r w:rsidRPr="00812BCC">
        <w:rPr>
          <w:rFonts w:ascii="Calibri Light" w:hAnsi="Calibri Light" w:cs="Calibri Light"/>
        </w:rPr>
        <w:t>Point sur le projet SPRINT avec résultat d’un sondage</w:t>
      </w:r>
    </w:p>
    <w:p w:rsidR="00202F2B" w:rsidRPr="005D02F3" w:rsidRDefault="00202F2B" w:rsidP="005D02F3">
      <w:pPr>
        <w:pStyle w:val="Titre"/>
        <w:numPr>
          <w:ilvl w:val="0"/>
          <w:numId w:val="3"/>
        </w:numPr>
        <w:pBdr>
          <w:bottom w:val="single" w:sz="8" w:space="0" w:color="4F81BD" w:themeColor="accent1"/>
        </w:pBdr>
        <w:tabs>
          <w:tab w:val="clear" w:pos="720"/>
        </w:tabs>
        <w:ind w:left="1080" w:hanging="720"/>
        <w:jc w:val="both"/>
        <w:rPr>
          <w:sz w:val="24"/>
        </w:rPr>
      </w:pPr>
      <w:r w:rsidRPr="005D02F3">
        <w:rPr>
          <w:sz w:val="24"/>
        </w:rPr>
        <w:t>Positio</w:t>
      </w:r>
      <w:r w:rsidR="005D02F3">
        <w:rPr>
          <w:sz w:val="24"/>
        </w:rPr>
        <w:t>nnement du conseil pédagogique </w:t>
      </w:r>
    </w:p>
    <w:p w:rsidR="00202F2B" w:rsidRPr="005D02F3" w:rsidRDefault="00202F2B" w:rsidP="005D02F3">
      <w:pPr>
        <w:spacing w:after="0"/>
        <w:jc w:val="both"/>
        <w:rPr>
          <w:rFonts w:ascii="Calibri Light" w:hAnsi="Calibri Light" w:cs="Calibri Light"/>
          <w:b/>
        </w:rPr>
      </w:pPr>
      <w:r w:rsidRPr="005D02F3">
        <w:rPr>
          <w:rFonts w:ascii="Calibri Light" w:hAnsi="Calibri Light" w:cs="Calibri Light"/>
          <w:b/>
        </w:rPr>
        <w:t>Le semestre international : comment faire un retour d’expérience et capitaliser sur les compétences</w:t>
      </w:r>
      <w:r w:rsidR="005D02F3">
        <w:rPr>
          <w:rFonts w:ascii="Calibri Light" w:hAnsi="Calibri Light" w:cs="Calibri Light"/>
          <w:b/>
        </w:rPr>
        <w:t xml:space="preserve"> mobilisées </w:t>
      </w:r>
      <w:r w:rsidRPr="005D02F3">
        <w:rPr>
          <w:rFonts w:ascii="Calibri Light" w:hAnsi="Calibri Light" w:cs="Calibri Light"/>
          <w:b/>
        </w:rPr>
        <w:t>?</w:t>
      </w:r>
    </w:p>
    <w:p w:rsidR="005D02F3" w:rsidRDefault="005D02F3" w:rsidP="005D02F3">
      <w:pPr>
        <w:jc w:val="both"/>
        <w:rPr>
          <w:rFonts w:ascii="Calibri Light" w:hAnsi="Calibri Light" w:cs="Calibri Light"/>
        </w:rPr>
      </w:pPr>
      <w:r w:rsidRPr="005D02F3">
        <w:rPr>
          <w:rFonts w:ascii="Calibri Light" w:hAnsi="Calibri Light" w:cs="Calibri Light"/>
        </w:rPr>
        <w:t xml:space="preserve">Des actions sont déjà menées dans ce sens, sous la forme d’échanges d’expériences </w:t>
      </w:r>
      <w:r>
        <w:rPr>
          <w:rFonts w:ascii="Calibri Light" w:hAnsi="Calibri Light" w:cs="Calibri Light"/>
        </w:rPr>
        <w:t xml:space="preserve">informels </w:t>
      </w:r>
      <w:r w:rsidRPr="005D02F3">
        <w:rPr>
          <w:rFonts w:ascii="Calibri Light" w:hAnsi="Calibri Light" w:cs="Calibri Light"/>
        </w:rPr>
        <w:t>entre les E3 et les E1</w:t>
      </w:r>
      <w:r>
        <w:rPr>
          <w:rFonts w:ascii="Calibri Light" w:hAnsi="Calibri Light" w:cs="Calibri Light"/>
        </w:rPr>
        <w:t xml:space="preserve">. </w:t>
      </w:r>
    </w:p>
    <w:p w:rsidR="00202F2B" w:rsidRDefault="005D02F3" w:rsidP="005D02F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Nous pourrions formaliser ce retour d’expérience par la demande d’un document écrit aux E2 rentrant de semestre à l’étranger : idée d’un Template de 2 pages comportant un résumé de l’expérience/ les cours suivis/ Le déploiement de la vie sociale/ Les compétences mobilisées/des recommandations</w:t>
      </w:r>
      <w:r w:rsidR="00514D3A">
        <w:rPr>
          <w:rFonts w:ascii="Calibri Light" w:hAnsi="Calibri Light" w:cs="Calibri Light"/>
        </w:rPr>
        <w:t>. Ces compétences pourraient être mises en avant dans le complément au diplôme.</w:t>
      </w:r>
    </w:p>
    <w:p w:rsidR="00202F2B" w:rsidRPr="00202F2B" w:rsidRDefault="00E83AD5" w:rsidP="00514D3A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Une présentation par continent pourrait</w:t>
      </w:r>
      <w:r w:rsidR="0041083D">
        <w:rPr>
          <w:rFonts w:ascii="Calibri Light" w:hAnsi="Calibri Light" w:cs="Calibri Light"/>
        </w:rPr>
        <w:t xml:space="preserve"> également</w:t>
      </w:r>
      <w:r>
        <w:rPr>
          <w:rFonts w:ascii="Calibri Light" w:hAnsi="Calibri Light" w:cs="Calibri Light"/>
        </w:rPr>
        <w:t xml:space="preserve"> être envisagée</w:t>
      </w:r>
      <w:r w:rsidR="00514D3A">
        <w:rPr>
          <w:rFonts w:ascii="Calibri Light" w:hAnsi="Calibri Light" w:cs="Calibri Light"/>
        </w:rPr>
        <w:t xml:space="preserve"> avec Power Point et invitation de tous les étudiants/enseignants.</w:t>
      </w:r>
    </w:p>
    <w:p w:rsidR="0073571E" w:rsidRPr="00202F2B" w:rsidRDefault="00E423F0">
      <w:pPr>
        <w:rPr>
          <w:rFonts w:ascii="Calibri Light" w:hAnsi="Calibri Light" w:cs="Calibri Light"/>
        </w:rPr>
      </w:pPr>
    </w:p>
    <w:sectPr w:rsidR="0073571E" w:rsidRPr="00202F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26" w:rsidRDefault="00A90826" w:rsidP="00095AC5">
      <w:pPr>
        <w:spacing w:after="0" w:line="240" w:lineRule="auto"/>
      </w:pPr>
      <w:r>
        <w:separator/>
      </w:r>
    </w:p>
  </w:endnote>
  <w:endnote w:type="continuationSeparator" w:id="0">
    <w:p w:rsidR="00A90826" w:rsidRDefault="00A90826" w:rsidP="0009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164505"/>
      <w:docPartObj>
        <w:docPartGallery w:val="Page Numbers (Bottom of Page)"/>
        <w:docPartUnique/>
      </w:docPartObj>
    </w:sdtPr>
    <w:sdtEndPr/>
    <w:sdtContent>
      <w:p w:rsidR="00095AC5" w:rsidRDefault="00095AC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3F0">
          <w:rPr>
            <w:noProof/>
          </w:rPr>
          <w:t>2</w:t>
        </w:r>
        <w:r>
          <w:fldChar w:fldCharType="end"/>
        </w:r>
      </w:p>
    </w:sdtContent>
  </w:sdt>
  <w:p w:rsidR="00095AC5" w:rsidRDefault="00095A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26" w:rsidRDefault="00A90826" w:rsidP="00095AC5">
      <w:pPr>
        <w:spacing w:after="0" w:line="240" w:lineRule="auto"/>
      </w:pPr>
      <w:r>
        <w:separator/>
      </w:r>
    </w:p>
  </w:footnote>
  <w:footnote w:type="continuationSeparator" w:id="0">
    <w:p w:rsidR="00A90826" w:rsidRDefault="00A90826" w:rsidP="00095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7AB"/>
    <w:multiLevelType w:val="hybridMultilevel"/>
    <w:tmpl w:val="A32EBF98"/>
    <w:lvl w:ilvl="0" w:tplc="A0042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C3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5EFF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CC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AA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2A0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8AC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E0C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643E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96B48"/>
    <w:multiLevelType w:val="hybridMultilevel"/>
    <w:tmpl w:val="47A60F36"/>
    <w:lvl w:ilvl="0" w:tplc="9A2C3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A4759"/>
    <w:multiLevelType w:val="hybridMultilevel"/>
    <w:tmpl w:val="C3CC1382"/>
    <w:lvl w:ilvl="0" w:tplc="1A50E9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781C3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5EFF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CC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AA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2A0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8AC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E0C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643E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9028EB"/>
    <w:multiLevelType w:val="hybridMultilevel"/>
    <w:tmpl w:val="D48A2892"/>
    <w:lvl w:ilvl="0" w:tplc="1A50E9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00FED"/>
    <w:multiLevelType w:val="hybridMultilevel"/>
    <w:tmpl w:val="16B6C4D0"/>
    <w:lvl w:ilvl="0" w:tplc="22463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2B"/>
    <w:rsid w:val="00095AC5"/>
    <w:rsid w:val="0015540D"/>
    <w:rsid w:val="00202F2B"/>
    <w:rsid w:val="00224AB3"/>
    <w:rsid w:val="00224AE9"/>
    <w:rsid w:val="00235F14"/>
    <w:rsid w:val="00251770"/>
    <w:rsid w:val="003C43F4"/>
    <w:rsid w:val="0041083D"/>
    <w:rsid w:val="004A2034"/>
    <w:rsid w:val="004B4FDE"/>
    <w:rsid w:val="00514D3A"/>
    <w:rsid w:val="00537590"/>
    <w:rsid w:val="005D02F3"/>
    <w:rsid w:val="006C7F1B"/>
    <w:rsid w:val="007617C9"/>
    <w:rsid w:val="00812BCC"/>
    <w:rsid w:val="00853AD6"/>
    <w:rsid w:val="00986D33"/>
    <w:rsid w:val="00A00076"/>
    <w:rsid w:val="00A90826"/>
    <w:rsid w:val="00A959EC"/>
    <w:rsid w:val="00AA006E"/>
    <w:rsid w:val="00AE5B31"/>
    <w:rsid w:val="00C1582D"/>
    <w:rsid w:val="00C504E9"/>
    <w:rsid w:val="00E10A3A"/>
    <w:rsid w:val="00E423F0"/>
    <w:rsid w:val="00E83AD5"/>
    <w:rsid w:val="00EB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2F2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202F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02F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09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5AC5"/>
  </w:style>
  <w:style w:type="paragraph" w:styleId="Pieddepage">
    <w:name w:val="footer"/>
    <w:basedOn w:val="Normal"/>
    <w:link w:val="PieddepageCar"/>
    <w:uiPriority w:val="99"/>
    <w:unhideWhenUsed/>
    <w:rsid w:val="0009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5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2F2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202F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02F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09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5AC5"/>
  </w:style>
  <w:style w:type="paragraph" w:styleId="Pieddepage">
    <w:name w:val="footer"/>
    <w:basedOn w:val="Normal"/>
    <w:link w:val="PieddepageCar"/>
    <w:uiPriority w:val="99"/>
    <w:unhideWhenUsed/>
    <w:rsid w:val="0009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819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3909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Ternynck</dc:creator>
  <cp:lastModifiedBy>Elise Ternynck</cp:lastModifiedBy>
  <cp:revision>2</cp:revision>
  <dcterms:created xsi:type="dcterms:W3CDTF">2018-04-11T14:29:00Z</dcterms:created>
  <dcterms:modified xsi:type="dcterms:W3CDTF">2018-04-11T14:29:00Z</dcterms:modified>
</cp:coreProperties>
</file>